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A36" w:rsidRPr="00D37EEA" w:rsidRDefault="00923A36" w:rsidP="00923A36">
      <w:pPr>
        <w:ind w:right="567"/>
        <w:outlineLvl w:val="0"/>
        <w:rPr>
          <w:rFonts w:ascii="Calibri" w:hAnsi="Calibri"/>
          <w:b/>
          <w:sz w:val="28"/>
          <w:szCs w:val="28"/>
        </w:rPr>
      </w:pPr>
      <w:r w:rsidRPr="00D37EEA">
        <w:rPr>
          <w:rFonts w:ascii="Calibri" w:hAnsi="Calibri"/>
          <w:b/>
          <w:sz w:val="28"/>
          <w:szCs w:val="28"/>
        </w:rPr>
        <w:t>ALLEGATO E</w:t>
      </w:r>
    </w:p>
    <w:p w:rsidR="001E6AD2" w:rsidRPr="00D37EEA" w:rsidRDefault="001E6AD2" w:rsidP="001E6AD2">
      <w:pPr>
        <w:jc w:val="both"/>
        <w:rPr>
          <w:b/>
          <w:szCs w:val="20"/>
        </w:rPr>
      </w:pPr>
      <w:r w:rsidRPr="00D37EEA">
        <w:rPr>
          <w:b/>
          <w:szCs w:val="20"/>
        </w:rPr>
        <w:t>MODIFICHE ALLA PROPOSTA VOLTA ALLA REALIZZAZIONE DI UNA INIZIATIVA DI FINANZA DI PROGETTO PER L’AFFIDAMENTO, IN CONCESSIONE, DEL SERVIZIO ENERGIA, GESTIONE ELETTRICA DEGLI EDIFICI, DEGLI IMPIANTI, DELLA RETE DI ILLUMINAZIONE PUBBLICA DEL COMUNE DI LIGNANO SABBIADORO (UD), NONCHÉ DELLA PROGETTAZIONE DEFINITIVA ED ESECUTIVA E REALIZZAZIONE DEGLI INTERVENTI DI RIQUALIFICAZIONE ENERGETICA.</w:t>
      </w:r>
    </w:p>
    <w:p w:rsidR="001E6AD2" w:rsidRPr="00D37EEA" w:rsidRDefault="001E6AD2" w:rsidP="001E6AD2">
      <w:pPr>
        <w:autoSpaceDE w:val="0"/>
        <w:autoSpaceDN w:val="0"/>
        <w:adjustRightInd w:val="0"/>
        <w:jc w:val="both"/>
        <w:rPr>
          <w:rFonts w:ascii="Calibri Light" w:hAnsi="Calibri Light" w:cs="Arial"/>
          <w:szCs w:val="20"/>
        </w:rPr>
      </w:pPr>
      <w:r w:rsidRPr="00D37EEA">
        <w:rPr>
          <w:rFonts w:ascii="Calibri Light" w:hAnsi="Calibri Light" w:cs="Arial"/>
          <w:szCs w:val="20"/>
        </w:rPr>
        <w:t>La proposta di finanza di progetto depositata presso questo Ente in data 20/10/2016 con nota prot. 38992, si intende modificata come di seguito:</w:t>
      </w:r>
    </w:p>
    <w:p w:rsidR="00F236AB" w:rsidRPr="00D37EEA" w:rsidRDefault="00F236AB" w:rsidP="00F236AB">
      <w:pPr>
        <w:spacing w:after="120" w:line="240" w:lineRule="auto"/>
        <w:jc w:val="both"/>
        <w:rPr>
          <w:rFonts w:ascii="Calibri Light" w:hAnsi="Calibri Light" w:cs="Arial"/>
          <w:sz w:val="20"/>
          <w:szCs w:val="20"/>
        </w:rPr>
      </w:pPr>
      <w:r w:rsidRPr="00D37EEA">
        <w:rPr>
          <w:rFonts w:ascii="Calibri Light" w:hAnsi="Calibri Light" w:cs="Arial"/>
          <w:sz w:val="20"/>
          <w:szCs w:val="20"/>
        </w:rPr>
        <w:t>L’</w:t>
      </w:r>
      <w:r w:rsidRPr="00D37EEA">
        <w:rPr>
          <w:rFonts w:ascii="Calibri Light" w:hAnsi="Calibri Light" w:cs="Arial"/>
          <w:b/>
          <w:sz w:val="20"/>
          <w:szCs w:val="20"/>
          <w:u w:val="single"/>
        </w:rPr>
        <w:t>allegato 1.2 - Interventi di riqualificazione degli impianti termici ed elettrici e</w:t>
      </w:r>
      <w:r w:rsidR="007B7D0C" w:rsidRPr="00D37EEA">
        <w:rPr>
          <w:rFonts w:ascii="Calibri Light" w:hAnsi="Calibri Light" w:cs="Arial"/>
          <w:b/>
          <w:sz w:val="20"/>
          <w:szCs w:val="20"/>
          <w:u w:val="single"/>
        </w:rPr>
        <w:t>d adeguamento alla L.R. 24/2015</w:t>
      </w:r>
      <w:r w:rsidRPr="00D37EEA">
        <w:rPr>
          <w:rFonts w:ascii="Calibri Light" w:hAnsi="Calibri Light" w:cs="Arial"/>
          <w:b/>
          <w:sz w:val="20"/>
          <w:szCs w:val="20"/>
        </w:rPr>
        <w:t xml:space="preserve"> </w:t>
      </w:r>
      <w:r w:rsidRPr="00D37EEA">
        <w:rPr>
          <w:rFonts w:ascii="Calibri Light" w:hAnsi="Calibri Light" w:cs="Arial"/>
          <w:sz w:val="20"/>
          <w:szCs w:val="20"/>
        </w:rPr>
        <w:t xml:space="preserve">dello </w:t>
      </w:r>
      <w:r w:rsidRPr="00D37EEA">
        <w:rPr>
          <w:rFonts w:ascii="Calibri Light" w:hAnsi="Calibri Light" w:cs="Arial"/>
          <w:sz w:val="20"/>
          <w:szCs w:val="20"/>
          <w:u w:val="single"/>
        </w:rPr>
        <w:t>studio di fattibilità</w:t>
      </w:r>
    </w:p>
    <w:p w:rsidR="00F236AB" w:rsidRPr="00D37EEA" w:rsidRDefault="007B7D0C" w:rsidP="007B7D0C">
      <w:pPr>
        <w:spacing w:after="120" w:line="240" w:lineRule="auto"/>
        <w:ind w:left="426"/>
        <w:jc w:val="both"/>
        <w:rPr>
          <w:rFonts w:ascii="Calibri Light" w:hAnsi="Calibri Light" w:cs="Arial"/>
          <w:sz w:val="20"/>
          <w:szCs w:val="20"/>
        </w:rPr>
      </w:pPr>
      <w:r w:rsidRPr="00D37EEA">
        <w:rPr>
          <w:rFonts w:ascii="Calibri Light" w:hAnsi="Calibri Light" w:cs="Arial"/>
          <w:sz w:val="20"/>
          <w:szCs w:val="20"/>
        </w:rPr>
        <w:t>La descrizione delle proposte di</w:t>
      </w:r>
      <w:r w:rsidR="00F236AB" w:rsidRPr="00D37EEA">
        <w:rPr>
          <w:rFonts w:ascii="Calibri Light" w:hAnsi="Calibri Light" w:cs="Arial"/>
          <w:sz w:val="20"/>
          <w:szCs w:val="20"/>
        </w:rPr>
        <w:t xml:space="preserve"> interventi </w:t>
      </w:r>
      <w:r w:rsidRPr="00D37EEA">
        <w:rPr>
          <w:rFonts w:ascii="Calibri Light" w:hAnsi="Calibri Light" w:cs="Arial"/>
          <w:sz w:val="20"/>
          <w:szCs w:val="20"/>
        </w:rPr>
        <w:t xml:space="preserve">in municipio </w:t>
      </w:r>
      <w:r w:rsidR="00F236AB" w:rsidRPr="00D37EEA">
        <w:rPr>
          <w:rFonts w:ascii="Calibri Light" w:hAnsi="Calibri Light" w:cs="Arial"/>
          <w:sz w:val="20"/>
          <w:szCs w:val="20"/>
        </w:rPr>
        <w:t>(art. 2.</w:t>
      </w:r>
      <w:r w:rsidRPr="00D37EEA">
        <w:rPr>
          <w:rFonts w:ascii="Calibri Light" w:hAnsi="Calibri Light" w:cs="Arial"/>
          <w:sz w:val="20"/>
          <w:szCs w:val="20"/>
        </w:rPr>
        <w:t>4</w:t>
      </w:r>
      <w:r w:rsidR="00F236AB" w:rsidRPr="00D37EEA">
        <w:rPr>
          <w:rFonts w:ascii="Calibri Light" w:hAnsi="Calibri Light" w:cs="Arial"/>
          <w:sz w:val="20"/>
          <w:szCs w:val="20"/>
        </w:rPr>
        <w:t>)</w:t>
      </w:r>
      <w:r w:rsidRPr="00D37EEA">
        <w:rPr>
          <w:rFonts w:ascii="Calibri Light" w:hAnsi="Calibri Light" w:cs="Arial"/>
          <w:sz w:val="20"/>
          <w:szCs w:val="20"/>
        </w:rPr>
        <w:t xml:space="preserve"> si</w:t>
      </w:r>
      <w:r w:rsidR="00F236AB" w:rsidRPr="00D37EEA">
        <w:rPr>
          <w:rFonts w:ascii="Calibri Light" w:hAnsi="Calibri Light" w:cs="Arial"/>
          <w:sz w:val="20"/>
          <w:szCs w:val="20"/>
        </w:rPr>
        <w:t xml:space="preserve"> considera</w:t>
      </w:r>
      <w:r w:rsidRPr="00D37EEA">
        <w:rPr>
          <w:rFonts w:ascii="Calibri Light" w:hAnsi="Calibri Light" w:cs="Arial"/>
          <w:sz w:val="20"/>
          <w:szCs w:val="20"/>
        </w:rPr>
        <w:t xml:space="preserve"> modificata per garantire che l’impianto smantellato in copertura del municipio sia riutilizzato presso il bocciodromo</w:t>
      </w:r>
      <w:r w:rsidR="00F236AB" w:rsidRPr="00D37EEA">
        <w:rPr>
          <w:rFonts w:ascii="Calibri Light" w:hAnsi="Calibri Light" w:cs="Arial"/>
          <w:sz w:val="20"/>
          <w:szCs w:val="20"/>
        </w:rPr>
        <w:t>;</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t>L’</w:t>
      </w:r>
      <w:r w:rsidRPr="00D37EEA">
        <w:rPr>
          <w:rFonts w:ascii="Calibri Light" w:hAnsi="Calibri Light" w:cs="Arial"/>
          <w:b/>
          <w:sz w:val="20"/>
          <w:szCs w:val="20"/>
          <w:u w:val="single"/>
        </w:rPr>
        <w:t>allegato 1.3 - Interventi di efficientamento energetico della rete di pubblica illuminazione</w:t>
      </w:r>
      <w:r w:rsidRPr="00D37EEA">
        <w:rPr>
          <w:rFonts w:ascii="Calibri Light" w:hAnsi="Calibri Light" w:cs="Arial"/>
          <w:b/>
          <w:sz w:val="20"/>
          <w:szCs w:val="20"/>
        </w:rPr>
        <w:t xml:space="preserve"> </w:t>
      </w:r>
      <w:r w:rsidRPr="00D37EEA">
        <w:rPr>
          <w:rFonts w:ascii="Calibri Light" w:hAnsi="Calibri Light" w:cs="Arial"/>
          <w:sz w:val="20"/>
          <w:szCs w:val="20"/>
        </w:rPr>
        <w:t xml:space="preserve">dello </w:t>
      </w:r>
      <w:r w:rsidRPr="00D37EEA">
        <w:rPr>
          <w:rFonts w:ascii="Calibri Light" w:hAnsi="Calibri Light" w:cs="Arial"/>
          <w:sz w:val="20"/>
          <w:szCs w:val="20"/>
          <w:u w:val="single"/>
        </w:rPr>
        <w:t>studio di fattibilità</w:t>
      </w:r>
    </w:p>
    <w:p w:rsidR="001E6AD2" w:rsidRPr="00D37EEA" w:rsidRDefault="001E6AD2" w:rsidP="001E6AD2">
      <w:pPr>
        <w:pStyle w:val="Paragrafoelenco"/>
        <w:numPr>
          <w:ilvl w:val="0"/>
          <w:numId w:val="19"/>
        </w:numPr>
        <w:spacing w:after="120" w:line="240" w:lineRule="auto"/>
        <w:jc w:val="both"/>
        <w:rPr>
          <w:rFonts w:ascii="Calibri Light" w:hAnsi="Calibri Light" w:cs="Arial"/>
          <w:sz w:val="20"/>
          <w:szCs w:val="20"/>
        </w:rPr>
      </w:pPr>
      <w:r w:rsidRPr="00D37EEA">
        <w:rPr>
          <w:rFonts w:ascii="Calibri Light" w:hAnsi="Calibri Light" w:cs="Arial"/>
          <w:sz w:val="20"/>
          <w:szCs w:val="20"/>
        </w:rPr>
        <w:t>nella descrizione degli interventi (art. 2.1):</w:t>
      </w:r>
    </w:p>
    <w:p w:rsidR="001E6AD2" w:rsidRPr="00D37EEA" w:rsidRDefault="001E6AD2" w:rsidP="001E6AD2">
      <w:pPr>
        <w:pStyle w:val="Paragrafoelenco"/>
        <w:numPr>
          <w:ilvl w:val="0"/>
          <w:numId w:val="18"/>
        </w:numPr>
        <w:spacing w:after="120" w:line="240" w:lineRule="auto"/>
        <w:ind w:left="1134" w:hanging="425"/>
        <w:jc w:val="both"/>
        <w:rPr>
          <w:rFonts w:ascii="Calibri Light" w:hAnsi="Calibri Light" w:cs="Arial"/>
          <w:sz w:val="20"/>
          <w:szCs w:val="20"/>
        </w:rPr>
      </w:pPr>
      <w:r w:rsidRPr="00D37EEA">
        <w:rPr>
          <w:rFonts w:ascii="Calibri Light" w:hAnsi="Calibri Light" w:cs="Arial"/>
          <w:sz w:val="20"/>
          <w:szCs w:val="20"/>
        </w:rPr>
        <w:t xml:space="preserve">si considera che l’installazione di sistemi di telecontrollo (a </w:t>
      </w:r>
      <w:proofErr w:type="spellStart"/>
      <w:r w:rsidRPr="00D37EEA">
        <w:rPr>
          <w:rFonts w:ascii="Calibri Light" w:hAnsi="Calibri Light" w:cs="Arial"/>
          <w:sz w:val="20"/>
          <w:szCs w:val="20"/>
        </w:rPr>
        <w:t>pg</w:t>
      </w:r>
      <w:proofErr w:type="spellEnd"/>
      <w:r w:rsidRPr="00D37EEA">
        <w:rPr>
          <w:rFonts w:ascii="Calibri Light" w:hAnsi="Calibri Light" w:cs="Arial"/>
          <w:sz w:val="20"/>
          <w:szCs w:val="20"/>
        </w:rPr>
        <w:t xml:space="preserve"> 9) e di orologi astronomici sia </w:t>
      </w:r>
      <w:r w:rsidRPr="00D37EEA">
        <w:rPr>
          <w:rFonts w:ascii="Calibri Light" w:hAnsi="Calibri Light" w:cs="Arial"/>
          <w:sz w:val="20"/>
          <w:szCs w:val="20"/>
          <w:u w:val="single"/>
        </w:rPr>
        <w:t>integrata nello stesso dispositivo</w:t>
      </w:r>
      <w:r w:rsidRPr="00D37EEA">
        <w:rPr>
          <w:rFonts w:ascii="Calibri Light" w:hAnsi="Calibri Light" w:cs="Arial"/>
          <w:sz w:val="20"/>
          <w:szCs w:val="20"/>
        </w:rPr>
        <w:t>;</w:t>
      </w:r>
    </w:p>
    <w:p w:rsidR="001E6AD2" w:rsidRPr="00D37EEA" w:rsidRDefault="001E6AD2" w:rsidP="001E6AD2">
      <w:pPr>
        <w:pStyle w:val="Paragrafoelenco"/>
        <w:numPr>
          <w:ilvl w:val="0"/>
          <w:numId w:val="18"/>
        </w:numPr>
        <w:spacing w:after="120" w:line="240" w:lineRule="auto"/>
        <w:ind w:left="1134" w:hanging="425"/>
        <w:jc w:val="both"/>
        <w:rPr>
          <w:rFonts w:ascii="Calibri Light" w:hAnsi="Calibri Light" w:cs="Arial"/>
          <w:sz w:val="20"/>
          <w:szCs w:val="20"/>
        </w:rPr>
      </w:pPr>
      <w:r w:rsidRPr="00D37EEA">
        <w:rPr>
          <w:rFonts w:ascii="Calibri Light" w:hAnsi="Calibri Light" w:cs="Arial"/>
          <w:sz w:val="20"/>
          <w:szCs w:val="20"/>
        </w:rPr>
        <w:t xml:space="preserve">si considera </w:t>
      </w:r>
      <w:r w:rsidRPr="00D37EEA">
        <w:rPr>
          <w:rFonts w:ascii="Calibri Light" w:hAnsi="Calibri Light" w:cs="Arial"/>
          <w:sz w:val="20"/>
          <w:szCs w:val="20"/>
          <w:u w:val="single"/>
        </w:rPr>
        <w:t>esclusa</w:t>
      </w:r>
      <w:r w:rsidRPr="00D37EEA">
        <w:rPr>
          <w:rFonts w:ascii="Calibri Light" w:hAnsi="Calibri Light" w:cs="Arial"/>
          <w:sz w:val="20"/>
          <w:szCs w:val="20"/>
        </w:rPr>
        <w:t xml:space="preserve"> la possibilità che i QE di Lignano Riviera restino spenti nella stagione invernale dopo le 22 (indicata anche al capito 3. Benefici e risparmio energetico);</w:t>
      </w:r>
    </w:p>
    <w:p w:rsidR="001E6AD2" w:rsidRPr="00D37EEA" w:rsidRDefault="001E6AD2" w:rsidP="001E6AD2">
      <w:pPr>
        <w:pStyle w:val="Paragrafoelenco"/>
        <w:numPr>
          <w:ilvl w:val="0"/>
          <w:numId w:val="19"/>
        </w:numPr>
        <w:spacing w:after="120" w:line="240" w:lineRule="auto"/>
        <w:jc w:val="both"/>
        <w:rPr>
          <w:rFonts w:ascii="Calibri Light" w:hAnsi="Calibri Light" w:cs="Arial"/>
          <w:sz w:val="20"/>
          <w:szCs w:val="20"/>
        </w:rPr>
      </w:pPr>
      <w:r w:rsidRPr="00D37EEA">
        <w:rPr>
          <w:rFonts w:ascii="Calibri Light" w:hAnsi="Calibri Light" w:cs="Arial"/>
          <w:sz w:val="20"/>
          <w:szCs w:val="20"/>
        </w:rPr>
        <w:t>tra gli interventi di sostituzione delle armature (art 2.1.1) e di sostituzione dell’arredo urbano</w:t>
      </w:r>
      <w:r w:rsidR="000F2D58" w:rsidRPr="00D37EEA">
        <w:rPr>
          <w:rFonts w:ascii="Calibri Light" w:hAnsi="Calibri Light" w:cs="Arial"/>
          <w:sz w:val="20"/>
          <w:szCs w:val="20"/>
        </w:rPr>
        <w:t xml:space="preserve"> </w:t>
      </w:r>
      <w:r w:rsidRPr="00D37EEA">
        <w:rPr>
          <w:rFonts w:ascii="Calibri Light" w:hAnsi="Calibri Light" w:cs="Arial"/>
          <w:sz w:val="20"/>
          <w:szCs w:val="20"/>
        </w:rPr>
        <w:t>(art 2.1.2) la proposta di apparecchi di illuminazione tipo AEC modello ITALO 1 o tecnicamente equivalente si considera sostituito con “con apparecchi elettrici in categoria 1 con scaricatori elettronici di sovratensione da concordare con Amministrazione”;</w:t>
      </w:r>
    </w:p>
    <w:p w:rsidR="001E6AD2" w:rsidRPr="00D37EEA" w:rsidRDefault="001E6AD2" w:rsidP="001E6AD2">
      <w:pPr>
        <w:pStyle w:val="Paragrafoelenco"/>
        <w:numPr>
          <w:ilvl w:val="0"/>
          <w:numId w:val="19"/>
        </w:numPr>
        <w:spacing w:after="120" w:line="240" w:lineRule="auto"/>
        <w:jc w:val="both"/>
        <w:rPr>
          <w:rFonts w:ascii="Calibri Light" w:hAnsi="Calibri Light" w:cs="Arial"/>
          <w:sz w:val="20"/>
          <w:szCs w:val="20"/>
        </w:rPr>
      </w:pPr>
      <w:r w:rsidRPr="00D37EEA">
        <w:rPr>
          <w:rFonts w:ascii="Calibri Light" w:hAnsi="Calibri Light" w:cs="Arial"/>
          <w:sz w:val="20"/>
          <w:szCs w:val="20"/>
        </w:rPr>
        <w:t>tra gli interventi di sostituzione dell’arredo urbano in area verde (art 2.1.3) la proposta di apparecchi di illuminazione tipo FIVEP modello KALOS o tecnicamente equivalente si considera integrato con la frase “da concordare con Amministrazione”;</w:t>
      </w:r>
    </w:p>
    <w:p w:rsidR="001E6AD2" w:rsidRPr="00D37EEA" w:rsidRDefault="001E6AD2" w:rsidP="001E6AD2">
      <w:pPr>
        <w:pStyle w:val="Paragrafoelenco"/>
        <w:numPr>
          <w:ilvl w:val="0"/>
          <w:numId w:val="19"/>
        </w:numPr>
        <w:spacing w:after="120" w:line="240" w:lineRule="auto"/>
        <w:jc w:val="both"/>
        <w:rPr>
          <w:rFonts w:ascii="Calibri Light" w:hAnsi="Calibri Light" w:cs="Arial"/>
          <w:sz w:val="20"/>
          <w:szCs w:val="20"/>
        </w:rPr>
      </w:pPr>
      <w:r w:rsidRPr="00D37EEA">
        <w:rPr>
          <w:rFonts w:ascii="Calibri Light" w:hAnsi="Calibri Light" w:cs="Arial"/>
          <w:sz w:val="20"/>
          <w:szCs w:val="20"/>
        </w:rPr>
        <w:t>tra gli interventi di sostituzione apparecchio di decoro (art 2.1.4), la proposta di apparecchi di illuminazione tipo AEC modello ITALO 2 URBAN o tecnicamente equivalente si considera integrato con la frase “da concordare con Amministrazione”;</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t>L’</w:t>
      </w:r>
      <w:r w:rsidRPr="00D37EEA">
        <w:rPr>
          <w:rFonts w:ascii="Calibri Light" w:hAnsi="Calibri Light" w:cs="Arial"/>
          <w:b/>
          <w:sz w:val="20"/>
          <w:szCs w:val="20"/>
          <w:u w:val="single"/>
        </w:rPr>
        <w:t>allegato 2.1 - Relazione</w:t>
      </w:r>
      <w:r w:rsidRPr="00D37EEA">
        <w:rPr>
          <w:rFonts w:ascii="Calibri Light" w:hAnsi="Calibri Light" w:cs="Arial"/>
          <w:b/>
          <w:sz w:val="20"/>
          <w:szCs w:val="20"/>
        </w:rPr>
        <w:t xml:space="preserve"> </w:t>
      </w:r>
      <w:r w:rsidRPr="00D37EEA">
        <w:rPr>
          <w:rFonts w:ascii="Calibri Light" w:hAnsi="Calibri Light" w:cs="Arial"/>
          <w:sz w:val="20"/>
          <w:szCs w:val="20"/>
        </w:rPr>
        <w:t xml:space="preserve">dello </w:t>
      </w:r>
      <w:r w:rsidRPr="00D37EEA">
        <w:rPr>
          <w:rFonts w:ascii="Calibri Light" w:hAnsi="Calibri Light" w:cs="Arial"/>
          <w:sz w:val="20"/>
          <w:szCs w:val="20"/>
          <w:u w:val="single"/>
        </w:rPr>
        <w:t>studio di fattibilità</w:t>
      </w:r>
      <w:r w:rsidRPr="00D37EEA">
        <w:rPr>
          <w:rFonts w:ascii="Calibri Light" w:hAnsi="Calibri Light" w:cs="Arial"/>
          <w:sz w:val="20"/>
          <w:szCs w:val="20"/>
        </w:rPr>
        <w:t xml:space="preserve"> </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t>La definizione del perimetro di servizio</w:t>
      </w:r>
      <w:r w:rsidR="006C3CB6" w:rsidRPr="00D37EEA">
        <w:rPr>
          <w:rFonts w:ascii="Calibri Light" w:hAnsi="Calibri Light" w:cs="Arial"/>
          <w:sz w:val="20"/>
          <w:szCs w:val="20"/>
        </w:rPr>
        <w:t xml:space="preserve"> (energia e termica ed energia elettrica</w:t>
      </w:r>
      <w:r w:rsidR="00E00542" w:rsidRPr="00D37EEA">
        <w:rPr>
          <w:rFonts w:ascii="Calibri Light" w:hAnsi="Calibri Light" w:cs="Arial"/>
          <w:sz w:val="20"/>
          <w:szCs w:val="20"/>
        </w:rPr>
        <w:t xml:space="preserve"> e tutte le attività di manutenzione e conduzione del piano manutentivo previsto dallo studio di fattibilità</w:t>
      </w:r>
      <w:r w:rsidR="006C3CB6" w:rsidRPr="00D37EEA">
        <w:rPr>
          <w:rFonts w:ascii="Calibri Light" w:hAnsi="Calibri Light" w:cs="Arial"/>
          <w:sz w:val="20"/>
          <w:szCs w:val="20"/>
        </w:rPr>
        <w:t>)</w:t>
      </w:r>
      <w:r w:rsidRPr="00D37EEA">
        <w:rPr>
          <w:rFonts w:ascii="Calibri Light" w:hAnsi="Calibri Light" w:cs="Arial"/>
          <w:sz w:val="20"/>
          <w:szCs w:val="20"/>
        </w:rPr>
        <w:t xml:space="preserve"> si considera modificato secondo quanto riportato nell’</w:t>
      </w:r>
      <w:r w:rsidR="00F541F0" w:rsidRPr="00D37EEA">
        <w:rPr>
          <w:rFonts w:ascii="Calibri Light" w:hAnsi="Calibri Light" w:cs="Arial"/>
          <w:sz w:val="20"/>
          <w:szCs w:val="20"/>
        </w:rPr>
        <w:t>allegato</w:t>
      </w:r>
      <w:r w:rsidRPr="00D37EEA">
        <w:rPr>
          <w:rFonts w:ascii="Calibri Light" w:hAnsi="Calibri Light" w:cs="Arial"/>
          <w:sz w:val="20"/>
          <w:szCs w:val="20"/>
        </w:rPr>
        <w:t xml:space="preserve"> </w:t>
      </w:r>
      <w:r w:rsidR="00E92E9D" w:rsidRPr="00D37EEA">
        <w:rPr>
          <w:rFonts w:ascii="Calibri Light" w:hAnsi="Calibri Light" w:cs="Arial"/>
          <w:sz w:val="20"/>
          <w:szCs w:val="20"/>
        </w:rPr>
        <w:t>F</w:t>
      </w:r>
      <w:r w:rsidRPr="00D37EEA">
        <w:rPr>
          <w:rFonts w:ascii="Calibri Light" w:hAnsi="Calibri Light" w:cs="Arial"/>
          <w:sz w:val="20"/>
          <w:szCs w:val="20"/>
        </w:rPr>
        <w:t xml:space="preserve"> e quindi rientrano nel perimetro di servizio anche seguenti edifici ed impianti:</w:t>
      </w:r>
    </w:p>
    <w:p w:rsidR="001E6AD2" w:rsidRPr="00D37EEA" w:rsidRDefault="001E6AD2"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L’Arena Alpe Adria;</w:t>
      </w:r>
    </w:p>
    <w:p w:rsidR="001E6AD2" w:rsidRPr="00D37EEA" w:rsidRDefault="001E6AD2"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Le Fontane;</w:t>
      </w:r>
    </w:p>
    <w:p w:rsidR="001E6AD2" w:rsidRPr="00D37EEA" w:rsidRDefault="001E6AD2"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Il parco Hemingway;</w:t>
      </w:r>
    </w:p>
    <w:p w:rsidR="001E6AD2" w:rsidRPr="00D37EEA" w:rsidRDefault="001E6AD2"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L’ufficio del Lavoro;</w:t>
      </w:r>
    </w:p>
    <w:p w:rsidR="001E6AD2" w:rsidRPr="00D37EEA" w:rsidRDefault="001E6AD2"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Il magazzino auto sequestrate;</w:t>
      </w:r>
    </w:p>
    <w:p w:rsidR="001E6AD2" w:rsidRPr="00D37EEA" w:rsidRDefault="001E6AD2"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Il mercato;</w:t>
      </w:r>
    </w:p>
    <w:p w:rsidR="001E6AD2" w:rsidRPr="00D37EEA" w:rsidRDefault="001E6AD2"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Il polo Sanitario (infermiere comunità);</w:t>
      </w:r>
    </w:p>
    <w:p w:rsidR="001E6AD2" w:rsidRPr="00D37EEA" w:rsidRDefault="001E6AD2"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 xml:space="preserve">Il </w:t>
      </w:r>
      <w:proofErr w:type="spellStart"/>
      <w:r w:rsidRPr="00D37EEA">
        <w:rPr>
          <w:rFonts w:ascii="Calibri Light" w:hAnsi="Calibri Light" w:cs="Arial"/>
          <w:sz w:val="20"/>
          <w:szCs w:val="20"/>
        </w:rPr>
        <w:t>parkint</w:t>
      </w:r>
      <w:proofErr w:type="spellEnd"/>
      <w:r w:rsidRPr="00D37EEA">
        <w:rPr>
          <w:rFonts w:ascii="Calibri Light" w:hAnsi="Calibri Light" w:cs="Arial"/>
          <w:sz w:val="20"/>
          <w:szCs w:val="20"/>
        </w:rPr>
        <w:t>.</w:t>
      </w:r>
    </w:p>
    <w:p w:rsidR="00AA6518" w:rsidRPr="00D37EEA" w:rsidRDefault="00AA6518" w:rsidP="001E6AD2">
      <w:pPr>
        <w:pStyle w:val="Paragrafoelenco"/>
        <w:numPr>
          <w:ilvl w:val="0"/>
          <w:numId w:val="23"/>
        </w:numPr>
        <w:spacing w:after="120" w:line="240" w:lineRule="auto"/>
        <w:jc w:val="both"/>
        <w:rPr>
          <w:rFonts w:ascii="Calibri Light" w:hAnsi="Calibri Light" w:cs="Arial"/>
          <w:sz w:val="20"/>
          <w:szCs w:val="20"/>
        </w:rPr>
      </w:pPr>
      <w:proofErr w:type="spellStart"/>
      <w:r w:rsidRPr="00D37EEA">
        <w:rPr>
          <w:rFonts w:ascii="Calibri Light" w:hAnsi="Calibri Light" w:cs="Arial"/>
          <w:sz w:val="20"/>
          <w:szCs w:val="20"/>
        </w:rPr>
        <w:t>Informagiovani</w:t>
      </w:r>
      <w:proofErr w:type="spellEnd"/>
    </w:p>
    <w:p w:rsidR="00AA6518" w:rsidRPr="00D37EEA" w:rsidRDefault="00AA6518"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Impianto di sollevamento</w:t>
      </w:r>
    </w:p>
    <w:p w:rsidR="000E7A88" w:rsidRPr="00D37EEA" w:rsidRDefault="000E7A88"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 xml:space="preserve">Appartamento </w:t>
      </w:r>
      <w:proofErr w:type="spellStart"/>
      <w:r w:rsidRPr="00D37EEA">
        <w:rPr>
          <w:rFonts w:ascii="Calibri Light" w:hAnsi="Calibri Light" w:cs="Arial"/>
          <w:sz w:val="20"/>
          <w:szCs w:val="20"/>
        </w:rPr>
        <w:t>cond</w:t>
      </w:r>
      <w:proofErr w:type="spellEnd"/>
      <w:r w:rsidRPr="00D37EEA">
        <w:rPr>
          <w:rFonts w:ascii="Calibri Light" w:hAnsi="Calibri Light" w:cs="Arial"/>
          <w:sz w:val="20"/>
          <w:szCs w:val="20"/>
        </w:rPr>
        <w:t>-celeste</w:t>
      </w:r>
    </w:p>
    <w:p w:rsidR="00A839DD" w:rsidRPr="00D37EEA" w:rsidRDefault="00A839DD" w:rsidP="001E6AD2">
      <w:pPr>
        <w:pStyle w:val="Paragrafoelenco"/>
        <w:numPr>
          <w:ilvl w:val="0"/>
          <w:numId w:val="23"/>
        </w:numPr>
        <w:spacing w:after="120" w:line="240" w:lineRule="auto"/>
        <w:jc w:val="both"/>
        <w:rPr>
          <w:rFonts w:ascii="Calibri Light" w:hAnsi="Calibri Light" w:cs="Arial"/>
          <w:sz w:val="20"/>
          <w:szCs w:val="20"/>
        </w:rPr>
      </w:pPr>
      <w:r w:rsidRPr="00D37EEA">
        <w:rPr>
          <w:rFonts w:ascii="Calibri Light" w:hAnsi="Calibri Light" w:cs="Arial"/>
          <w:sz w:val="20"/>
          <w:szCs w:val="20"/>
        </w:rPr>
        <w:t>Impianto di illuminazione pubblica.</w:t>
      </w:r>
    </w:p>
    <w:p w:rsidR="003F76A9" w:rsidRPr="00D37EEA" w:rsidRDefault="003F76A9" w:rsidP="003F76A9">
      <w:pPr>
        <w:spacing w:after="120" w:line="240" w:lineRule="auto"/>
        <w:ind w:left="360"/>
        <w:jc w:val="both"/>
        <w:rPr>
          <w:rFonts w:ascii="Calibri Light" w:hAnsi="Calibri Light" w:cs="Arial"/>
          <w:sz w:val="20"/>
          <w:szCs w:val="20"/>
        </w:rPr>
      </w:pPr>
      <w:r w:rsidRPr="00D37EEA">
        <w:rPr>
          <w:rFonts w:ascii="Calibri Light" w:hAnsi="Calibri Light" w:cs="Arial"/>
          <w:sz w:val="20"/>
          <w:szCs w:val="20"/>
        </w:rPr>
        <w:t>Ed è escluso il bocciodromo.</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t xml:space="preserve">Il punto </w:t>
      </w:r>
      <w:r w:rsidRPr="00D37EEA">
        <w:rPr>
          <w:rFonts w:ascii="Calibri Light" w:hAnsi="Calibri Light" w:cs="Arial"/>
          <w:sz w:val="20"/>
          <w:szCs w:val="20"/>
          <w:u w:val="single"/>
        </w:rPr>
        <w:t>1.2.4 riscaldamento invernale - standard di confort ambientale</w:t>
      </w:r>
      <w:r w:rsidRPr="00D37EEA">
        <w:rPr>
          <w:rFonts w:ascii="Calibri Light" w:hAnsi="Calibri Light" w:cs="Arial"/>
          <w:sz w:val="20"/>
          <w:szCs w:val="20"/>
        </w:rPr>
        <w:t>, si considera modificato in maniera tale da assicurare una temperatura minima interna di 20° C nelle aule, spogliatoi, uffici, abitazioni e laboratori di 22° C al centro per anziani.</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t xml:space="preserve">Il punto </w:t>
      </w:r>
      <w:r w:rsidRPr="00D37EEA">
        <w:rPr>
          <w:rFonts w:ascii="Calibri Light" w:hAnsi="Calibri Light" w:cs="Arial"/>
          <w:sz w:val="20"/>
          <w:szCs w:val="20"/>
          <w:u w:val="single"/>
        </w:rPr>
        <w:t>1.2.7 climatizzazione estiva</w:t>
      </w:r>
      <w:r w:rsidRPr="00D37EEA">
        <w:rPr>
          <w:rFonts w:ascii="Calibri Light" w:hAnsi="Calibri Light" w:cs="Arial"/>
          <w:sz w:val="20"/>
          <w:szCs w:val="20"/>
        </w:rPr>
        <w:t>, si considera modificato in maniera tale da assicurare una temperatura minima interna massima di 27° C nelle aule, spogliatoi, uffici, abitazioni e laboratori e di 26° C al centro per anziani.</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lastRenderedPageBreak/>
        <w:t>La definizione del servizio di reperibilità e pronto intervento si considera modificato per garantire come requisito minimo quanto riportato nella “</w:t>
      </w:r>
      <w:r w:rsidRPr="00D37EEA">
        <w:rPr>
          <w:rFonts w:ascii="Calibri Light" w:hAnsi="Calibri Light" w:cs="Arial"/>
          <w:i/>
          <w:sz w:val="20"/>
          <w:szCs w:val="20"/>
        </w:rPr>
        <w:t>Relazione sugli interventi integrativi di seguito riportata”.</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t xml:space="preserve">La </w:t>
      </w:r>
      <w:r w:rsidRPr="00D37EEA">
        <w:rPr>
          <w:rFonts w:ascii="Calibri Light" w:hAnsi="Calibri Light" w:cs="Arial"/>
          <w:b/>
          <w:sz w:val="20"/>
          <w:szCs w:val="20"/>
          <w:u w:val="single"/>
        </w:rPr>
        <w:t xml:space="preserve">bozza di convenzione </w:t>
      </w:r>
      <w:r w:rsidRPr="00D37EEA">
        <w:rPr>
          <w:rFonts w:ascii="Calibri Light" w:hAnsi="Calibri Light" w:cs="Arial"/>
          <w:sz w:val="20"/>
          <w:szCs w:val="20"/>
        </w:rPr>
        <w:t xml:space="preserve">allegata allo </w:t>
      </w:r>
      <w:r w:rsidRPr="00D37EEA">
        <w:rPr>
          <w:rFonts w:ascii="Calibri Light" w:hAnsi="Calibri Light" w:cs="Arial"/>
          <w:sz w:val="20"/>
          <w:szCs w:val="20"/>
          <w:u w:val="single"/>
        </w:rPr>
        <w:t>studio di fattibilità</w:t>
      </w:r>
      <w:r w:rsidRPr="00D37EEA">
        <w:rPr>
          <w:rFonts w:ascii="Calibri Light" w:hAnsi="Calibri Light" w:cs="Arial"/>
          <w:sz w:val="20"/>
          <w:szCs w:val="20"/>
        </w:rPr>
        <w:t xml:space="preserve"> </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t xml:space="preserve">Si considera modificato il punto 5 lettera f delle </w:t>
      </w:r>
      <w:r w:rsidR="003C0480" w:rsidRPr="00D37EEA">
        <w:rPr>
          <w:rFonts w:ascii="Calibri Light" w:hAnsi="Calibri Light" w:cs="Arial"/>
          <w:sz w:val="20"/>
          <w:szCs w:val="20"/>
        </w:rPr>
        <w:t>premesse stralciando la parola “semestrale”;</w:t>
      </w:r>
    </w:p>
    <w:p w:rsidR="003C0480" w:rsidRPr="00D37EEA" w:rsidRDefault="003C0480" w:rsidP="003C0480">
      <w:pPr>
        <w:spacing w:after="120" w:line="240" w:lineRule="auto"/>
        <w:jc w:val="both"/>
        <w:rPr>
          <w:rFonts w:ascii="Calibri Light" w:hAnsi="Calibri Light" w:cs="Arial"/>
          <w:sz w:val="20"/>
          <w:szCs w:val="20"/>
        </w:rPr>
      </w:pPr>
      <w:r w:rsidRPr="00D37EEA">
        <w:rPr>
          <w:rFonts w:ascii="Calibri Light" w:hAnsi="Calibri Light" w:cs="Arial"/>
          <w:sz w:val="20"/>
          <w:szCs w:val="20"/>
        </w:rPr>
        <w:t xml:space="preserve">Si considera modificato il punto </w:t>
      </w:r>
      <w:r w:rsidR="00703D51" w:rsidRPr="00D37EEA">
        <w:rPr>
          <w:rFonts w:ascii="Calibri Light" w:hAnsi="Calibri Light" w:cs="Arial"/>
          <w:sz w:val="20"/>
          <w:szCs w:val="20"/>
        </w:rPr>
        <w:t>2</w:t>
      </w:r>
      <w:r w:rsidRPr="00D37EEA">
        <w:rPr>
          <w:rFonts w:ascii="Calibri Light" w:hAnsi="Calibri Light" w:cs="Arial"/>
          <w:sz w:val="20"/>
          <w:szCs w:val="20"/>
        </w:rPr>
        <w:t>, dell’art.</w:t>
      </w:r>
      <w:r w:rsidR="00703D51" w:rsidRPr="00D37EEA">
        <w:rPr>
          <w:rFonts w:ascii="Calibri Light" w:hAnsi="Calibri Light" w:cs="Arial"/>
          <w:sz w:val="20"/>
          <w:szCs w:val="20"/>
        </w:rPr>
        <w:t>4</w:t>
      </w:r>
      <w:r w:rsidRPr="00D37EEA">
        <w:rPr>
          <w:rFonts w:ascii="Calibri Light" w:hAnsi="Calibri Light" w:cs="Arial"/>
          <w:sz w:val="20"/>
          <w:szCs w:val="20"/>
        </w:rPr>
        <w:t xml:space="preserve"> – </w:t>
      </w:r>
      <w:r w:rsidR="00703D51" w:rsidRPr="00D37EEA">
        <w:rPr>
          <w:rFonts w:ascii="Calibri Light" w:hAnsi="Calibri Light" w:cs="Arial"/>
          <w:sz w:val="20"/>
          <w:szCs w:val="20"/>
        </w:rPr>
        <w:t>Oggetto</w:t>
      </w:r>
      <w:r w:rsidRPr="00D37EEA">
        <w:rPr>
          <w:rFonts w:ascii="Calibri Light" w:hAnsi="Calibri Light" w:cs="Arial"/>
          <w:sz w:val="20"/>
          <w:szCs w:val="20"/>
        </w:rPr>
        <w:t xml:space="preserve">, </w:t>
      </w:r>
      <w:r w:rsidR="00703D51" w:rsidRPr="00D37EEA">
        <w:rPr>
          <w:rFonts w:ascii="Calibri Light" w:hAnsi="Calibri Light" w:cs="Arial"/>
          <w:sz w:val="20"/>
          <w:szCs w:val="20"/>
        </w:rPr>
        <w:t>inserendo tra le lettere a) e c) la lettera b).</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t>Si considera inserito al fondo del punto 5, dell’art.6 – obblighi del Concessionario, titolo 6.1 principali obblighi del Concessionario, un’ulteriore lettera dal seguente testo:</w:t>
      </w:r>
    </w:p>
    <w:p w:rsidR="001E6AD2" w:rsidRPr="00D37EEA" w:rsidRDefault="001E6AD2" w:rsidP="001E6AD2">
      <w:pPr>
        <w:pStyle w:val="Paragrafoelenco"/>
        <w:numPr>
          <w:ilvl w:val="0"/>
          <w:numId w:val="25"/>
        </w:numPr>
        <w:spacing w:after="120" w:line="240" w:lineRule="auto"/>
        <w:jc w:val="both"/>
        <w:rPr>
          <w:rFonts w:ascii="Calibri Light" w:hAnsi="Calibri Light" w:cs="Arial"/>
          <w:sz w:val="20"/>
          <w:szCs w:val="20"/>
        </w:rPr>
      </w:pPr>
      <w:r w:rsidRPr="00D37EEA">
        <w:rPr>
          <w:rFonts w:ascii="Calibri Light" w:hAnsi="Calibri Light" w:cs="Arial"/>
          <w:sz w:val="20"/>
          <w:szCs w:val="20"/>
        </w:rPr>
        <w:t>assicurare l’uso e l’accesso delle infrastrutture civili sotterranee passacavi di pubblica illuminazione, oggetto della presente concessione, per il passaggio delle reti di telecomunicazioni e/o per altre necessità comunali, escluse comunque reti di distribuzione di energia elettrica, gas. Le modalità di intervento per l’installazione, la modifica, l’implementazione delle reti saranno definite di volta in volta dalle parti al Tavolo di Coordinamento di cui al successivo art. 17.</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t>Si considera modificato il punto 3, dell’art.10 – Progettazione e realizzazione degli interventi, titolo 10.2 Modalità, tempi di realizzazione degli interventi e prezzi, nel seguente modo: “</w:t>
      </w:r>
      <w:r w:rsidRPr="00D37EEA">
        <w:rPr>
          <w:rFonts w:ascii="Calibri Light" w:hAnsi="Calibri Light" w:cs="Arial"/>
          <w:i/>
          <w:sz w:val="20"/>
          <w:szCs w:val="20"/>
        </w:rPr>
        <w:t>Per gli interventi non previsti nella Convenzione, si applicheranno i prezzi offerti in gara dal Concessionario. Qualora sia necessario definire nuovi prezzi delle lavorazioni o dei materiali, i medesimi, verranno determinati dalle parti al tavolo di Coordinamento di cui al successivo art .17</w:t>
      </w:r>
      <w:r w:rsidRPr="00D37EEA">
        <w:rPr>
          <w:rFonts w:ascii="Calibri Light" w:hAnsi="Calibri Light" w:cs="Arial"/>
          <w:sz w:val="20"/>
          <w:szCs w:val="20"/>
        </w:rPr>
        <w:t>.”</w:t>
      </w:r>
    </w:p>
    <w:p w:rsidR="004C6F72" w:rsidRPr="00D37EEA" w:rsidRDefault="004C6F72" w:rsidP="004C6F72">
      <w:pPr>
        <w:spacing w:after="120" w:line="240" w:lineRule="auto"/>
        <w:jc w:val="both"/>
        <w:rPr>
          <w:rFonts w:ascii="Calibri Light" w:hAnsi="Calibri Light" w:cs="Arial"/>
          <w:sz w:val="20"/>
          <w:szCs w:val="20"/>
        </w:rPr>
      </w:pPr>
      <w:r w:rsidRPr="00D37EEA">
        <w:rPr>
          <w:rFonts w:ascii="Calibri Light" w:hAnsi="Calibri Light" w:cs="Arial"/>
          <w:sz w:val="20"/>
          <w:szCs w:val="20"/>
        </w:rPr>
        <w:t>Si considera integrato</w:t>
      </w:r>
      <w:r w:rsidR="00064B41" w:rsidRPr="00D37EEA">
        <w:rPr>
          <w:rFonts w:ascii="Calibri Light" w:hAnsi="Calibri Light" w:cs="Arial"/>
          <w:sz w:val="20"/>
          <w:szCs w:val="20"/>
        </w:rPr>
        <w:t xml:space="preserve"> </w:t>
      </w:r>
      <w:r w:rsidRPr="00D37EEA">
        <w:rPr>
          <w:rFonts w:ascii="Calibri Light" w:hAnsi="Calibri Light" w:cs="Arial"/>
          <w:sz w:val="20"/>
          <w:szCs w:val="20"/>
        </w:rPr>
        <w:t xml:space="preserve">l’art.10 – Progettazione e realizzazione degli interventi, titolo 10.5 Direzione dei lavori e responsabile per la sicurezza, </w:t>
      </w:r>
      <w:r w:rsidR="00064B41" w:rsidRPr="00D37EEA">
        <w:rPr>
          <w:rFonts w:ascii="Calibri Light" w:hAnsi="Calibri Light" w:cs="Arial"/>
          <w:sz w:val="20"/>
          <w:szCs w:val="20"/>
        </w:rPr>
        <w:t>con un ulteriore punto</w:t>
      </w:r>
      <w:r w:rsidRPr="00D37EEA">
        <w:rPr>
          <w:rFonts w:ascii="Calibri Light" w:hAnsi="Calibri Light" w:cs="Arial"/>
          <w:sz w:val="20"/>
          <w:szCs w:val="20"/>
        </w:rPr>
        <w:t>: “</w:t>
      </w:r>
      <w:r w:rsidRPr="00D37EEA">
        <w:rPr>
          <w:rFonts w:ascii="Calibri Light" w:hAnsi="Calibri Light" w:cs="Arial"/>
          <w:i/>
          <w:sz w:val="20"/>
          <w:szCs w:val="20"/>
        </w:rPr>
        <w:t>I costi e gli oneri spettanti per la Direzione dei lavori e il Responsabile della sicurezza, saranno a carico del concessionario</w:t>
      </w:r>
      <w:r w:rsidRPr="00D37EEA">
        <w:rPr>
          <w:rFonts w:ascii="Calibri Light" w:hAnsi="Calibri Light" w:cs="Arial"/>
          <w:sz w:val="20"/>
          <w:szCs w:val="20"/>
        </w:rPr>
        <w:t>”</w:t>
      </w:r>
    </w:p>
    <w:p w:rsidR="001E6AD2" w:rsidRPr="00485D88" w:rsidRDefault="001E6AD2" w:rsidP="001E6AD2">
      <w:pPr>
        <w:spacing w:after="120" w:line="240" w:lineRule="auto"/>
        <w:jc w:val="both"/>
        <w:rPr>
          <w:rFonts w:ascii="Calibri Light" w:hAnsi="Calibri Light" w:cs="Arial"/>
          <w:i/>
          <w:sz w:val="20"/>
          <w:szCs w:val="20"/>
        </w:rPr>
      </w:pPr>
      <w:r w:rsidRPr="00D37EEA">
        <w:rPr>
          <w:rFonts w:ascii="Calibri Light" w:hAnsi="Calibri Light" w:cs="Arial"/>
          <w:sz w:val="20"/>
          <w:szCs w:val="20"/>
        </w:rPr>
        <w:t xml:space="preserve">Si considera modificato il punto 5, dell’art.10 – Progettazione e realizzazione degli interventi, titolo 10.8 Penali in fase di </w:t>
      </w:r>
      <w:r w:rsidRPr="00485D88">
        <w:rPr>
          <w:rFonts w:ascii="Calibri Light" w:hAnsi="Calibri Light" w:cs="Arial"/>
          <w:sz w:val="20"/>
          <w:szCs w:val="20"/>
        </w:rPr>
        <w:t xml:space="preserve">progettazione e realizzazione, nel seguente modo: </w:t>
      </w:r>
      <w:r w:rsidRPr="00485D88">
        <w:rPr>
          <w:rFonts w:ascii="Calibri Light" w:hAnsi="Calibri Light" w:cs="Arial"/>
          <w:i/>
          <w:sz w:val="20"/>
          <w:szCs w:val="20"/>
        </w:rPr>
        <w:t>“Gli importi maturati a seguito dell’applicazione delle penali saranno detratte dai corrispettivi dovuti dal Concedente al Concessionario per i servizi svolti e sarà operata sulla prima liquidazione utile.”</w:t>
      </w:r>
    </w:p>
    <w:p w:rsidR="00D3405A" w:rsidRPr="00485D88" w:rsidRDefault="00D3405A" w:rsidP="00D3405A">
      <w:pPr>
        <w:spacing w:after="120" w:line="240" w:lineRule="auto"/>
        <w:jc w:val="both"/>
        <w:rPr>
          <w:rFonts w:ascii="Calibri Light" w:hAnsi="Calibri Light" w:cs="Arial"/>
          <w:i/>
          <w:sz w:val="20"/>
          <w:szCs w:val="20"/>
        </w:rPr>
      </w:pPr>
      <w:r w:rsidRPr="00485D88">
        <w:rPr>
          <w:rFonts w:ascii="Calibri Light" w:hAnsi="Calibri Light" w:cs="Arial"/>
          <w:sz w:val="20"/>
          <w:szCs w:val="20"/>
        </w:rPr>
        <w:t>Si considera integrato l’art.17 – Tavolo di Coordinamento, con un ulteriore punto dal seguente contenuto: “</w:t>
      </w:r>
      <w:r w:rsidRPr="00485D88">
        <w:rPr>
          <w:rFonts w:ascii="Calibri Light" w:hAnsi="Calibri Light" w:cs="Arial"/>
          <w:i/>
          <w:sz w:val="20"/>
          <w:szCs w:val="20"/>
        </w:rPr>
        <w:t>Nella prima seduta del Tavolo di coordinamento verranno definite le modalità</w:t>
      </w:r>
      <w:r w:rsidR="008C7714" w:rsidRPr="00485D88">
        <w:rPr>
          <w:rFonts w:ascii="Calibri Light" w:hAnsi="Calibri Light" w:cs="Arial"/>
          <w:i/>
          <w:sz w:val="20"/>
          <w:szCs w:val="20"/>
        </w:rPr>
        <w:t xml:space="preserve"> di rendicontazione del canone (che solo a titolo d’esempio dovrà essere dettagliato per i diversi plessi per consentire agli uffici interessati di redigere la relazione sui servizi a domanda individuale) le comunicazioni annuali obbligatorie relative agli interventi effettuati, </w:t>
      </w:r>
      <w:r w:rsidRPr="00485D88">
        <w:rPr>
          <w:rFonts w:ascii="Calibri Light" w:hAnsi="Calibri Light" w:cs="Arial"/>
          <w:i/>
          <w:sz w:val="20"/>
          <w:szCs w:val="20"/>
        </w:rPr>
        <w:t>per consentire le registrazioni patrimoniali e le</w:t>
      </w:r>
      <w:r w:rsidR="008C7714" w:rsidRPr="00485D88">
        <w:rPr>
          <w:rFonts w:ascii="Calibri Light" w:hAnsi="Calibri Light" w:cs="Arial"/>
          <w:i/>
          <w:sz w:val="20"/>
          <w:szCs w:val="20"/>
        </w:rPr>
        <w:t xml:space="preserve"> rettifiche del conto economiche dell’Ente e qualsiasi ulteriore aspetto di dettaglio relativo </w:t>
      </w:r>
      <w:r w:rsidR="00154A2E" w:rsidRPr="00485D88">
        <w:rPr>
          <w:rFonts w:ascii="Calibri Light" w:hAnsi="Calibri Light" w:cs="Arial"/>
          <w:i/>
          <w:sz w:val="20"/>
          <w:szCs w:val="20"/>
        </w:rPr>
        <w:t>a modalità economiche gestionali.</w:t>
      </w:r>
    </w:p>
    <w:p w:rsidR="00C52804" w:rsidRPr="00485D88" w:rsidRDefault="00C52804" w:rsidP="00C52804">
      <w:pPr>
        <w:spacing w:after="120" w:line="240" w:lineRule="auto"/>
        <w:jc w:val="both"/>
        <w:rPr>
          <w:rFonts w:ascii="Calibri Light" w:hAnsi="Calibri Light" w:cs="Arial"/>
          <w:sz w:val="20"/>
          <w:szCs w:val="20"/>
        </w:rPr>
      </w:pPr>
      <w:r w:rsidRPr="00485D88">
        <w:rPr>
          <w:rFonts w:ascii="Calibri Light" w:hAnsi="Calibri Light" w:cs="Arial"/>
          <w:sz w:val="20"/>
          <w:szCs w:val="20"/>
        </w:rPr>
        <w:t>Si considera modificato il punto 2, dell’art.18 – Canone di gestione, revisione dei prezzi e termini di pagamento, titolo 18.2 Revisione dei prezzi sostituendo le parole “</w:t>
      </w:r>
      <w:r w:rsidRPr="00485D88">
        <w:rPr>
          <w:rFonts w:ascii="Calibri Light" w:hAnsi="Calibri Light" w:cs="Arial"/>
          <w:i/>
          <w:sz w:val="20"/>
          <w:szCs w:val="20"/>
        </w:rPr>
        <w:t>trimetre gennaio/marzo 2016</w:t>
      </w:r>
      <w:r w:rsidRPr="00485D88">
        <w:rPr>
          <w:rFonts w:ascii="Calibri Light" w:hAnsi="Calibri Light" w:cs="Arial"/>
          <w:sz w:val="20"/>
          <w:szCs w:val="20"/>
        </w:rPr>
        <w:t>” con le parole “</w:t>
      </w:r>
      <w:r w:rsidRPr="00485D88">
        <w:rPr>
          <w:rFonts w:ascii="Calibri Light" w:hAnsi="Calibri Light" w:cs="Arial"/>
          <w:i/>
          <w:sz w:val="20"/>
          <w:szCs w:val="20"/>
        </w:rPr>
        <w:t>ottobre 2014</w:t>
      </w:r>
      <w:r w:rsidRPr="00485D88">
        <w:rPr>
          <w:rFonts w:ascii="Calibri Light" w:hAnsi="Calibri Light" w:cs="Arial"/>
          <w:sz w:val="20"/>
          <w:szCs w:val="20"/>
        </w:rPr>
        <w:t>”</w:t>
      </w:r>
    </w:p>
    <w:p w:rsidR="00C52804" w:rsidRPr="00485D88" w:rsidRDefault="00C52804" w:rsidP="00C52804">
      <w:pPr>
        <w:spacing w:after="120" w:line="240" w:lineRule="auto"/>
        <w:jc w:val="both"/>
        <w:rPr>
          <w:rFonts w:ascii="Calibri Light" w:hAnsi="Calibri Light" w:cs="Arial"/>
          <w:i/>
          <w:sz w:val="20"/>
          <w:szCs w:val="20"/>
        </w:rPr>
      </w:pPr>
      <w:r w:rsidRPr="00485D88">
        <w:rPr>
          <w:rFonts w:ascii="Calibri Light" w:hAnsi="Calibri Light" w:cs="Arial"/>
          <w:sz w:val="20"/>
          <w:szCs w:val="20"/>
        </w:rPr>
        <w:t>Si considera integrato l’art.18 – Canone di gestione, revisione dei prezzi e termini di pagamento, titolo 18.2 Revisione dei prezzi con un nuovo punto dal seguente contenut</w:t>
      </w:r>
      <w:r w:rsidR="00C22522" w:rsidRPr="00485D88">
        <w:rPr>
          <w:rFonts w:ascii="Calibri Light" w:hAnsi="Calibri Light" w:cs="Arial"/>
          <w:sz w:val="20"/>
          <w:szCs w:val="20"/>
        </w:rPr>
        <w:t>o</w:t>
      </w:r>
      <w:r w:rsidRPr="00485D88">
        <w:rPr>
          <w:rFonts w:ascii="Calibri Light" w:hAnsi="Calibri Light" w:cs="Arial"/>
          <w:sz w:val="20"/>
          <w:szCs w:val="20"/>
        </w:rPr>
        <w:t xml:space="preserve">: </w:t>
      </w:r>
      <w:r w:rsidR="000F2D58" w:rsidRPr="00485D88">
        <w:rPr>
          <w:rFonts w:ascii="Calibri Light" w:hAnsi="Calibri Light" w:cs="Arial"/>
          <w:sz w:val="20"/>
          <w:szCs w:val="20"/>
        </w:rPr>
        <w:t>“</w:t>
      </w:r>
      <w:r w:rsidRPr="00485D88">
        <w:rPr>
          <w:rFonts w:ascii="Calibri Light" w:hAnsi="Calibri Light" w:cs="Arial"/>
          <w:i/>
          <w:sz w:val="20"/>
          <w:szCs w:val="20"/>
        </w:rPr>
        <w:t>6. Qualora</w:t>
      </w:r>
      <w:r w:rsidR="00C22522" w:rsidRPr="00485D88">
        <w:rPr>
          <w:rFonts w:ascii="Calibri Light" w:hAnsi="Calibri Light" w:cs="Arial"/>
          <w:i/>
          <w:sz w:val="20"/>
          <w:szCs w:val="20"/>
        </w:rPr>
        <w:t xml:space="preserve"> a seguito di interventi di riqualificazione energetica sugli immobili rientranti nel perimetro di servizio, il canone sarà ridotto a favore del concedente nella misura convenuta al Tavolo di Coordinamento di cui all’art. 17</w:t>
      </w:r>
      <w:r w:rsidR="000F2D58" w:rsidRPr="00485D88">
        <w:rPr>
          <w:rFonts w:ascii="Calibri Light" w:hAnsi="Calibri Light" w:cs="Arial"/>
          <w:i/>
          <w:sz w:val="20"/>
          <w:szCs w:val="20"/>
        </w:rPr>
        <w:t>.”</w:t>
      </w:r>
    </w:p>
    <w:p w:rsidR="008C7714" w:rsidRPr="00D37EEA" w:rsidRDefault="008C7714" w:rsidP="008C7714">
      <w:pPr>
        <w:spacing w:after="120" w:line="240" w:lineRule="auto"/>
        <w:jc w:val="both"/>
        <w:rPr>
          <w:rFonts w:ascii="Calibri Light" w:hAnsi="Calibri Light" w:cs="Arial"/>
          <w:i/>
          <w:sz w:val="20"/>
          <w:szCs w:val="20"/>
        </w:rPr>
      </w:pPr>
      <w:r w:rsidRPr="00485D88">
        <w:rPr>
          <w:rFonts w:ascii="Calibri Light" w:hAnsi="Calibri Light" w:cs="Arial"/>
          <w:sz w:val="20"/>
          <w:szCs w:val="20"/>
        </w:rPr>
        <w:t>Si considera modificato l’art.18 – Canone di gestione, revisione dei prezzi e termini di pagamento, titolo 18.3 Pagamenti, stralciando il punto 5.</w:t>
      </w:r>
      <w:r>
        <w:rPr>
          <w:rFonts w:ascii="Calibri Light" w:hAnsi="Calibri Light" w:cs="Arial"/>
          <w:sz w:val="20"/>
          <w:szCs w:val="20"/>
        </w:rPr>
        <w:t xml:space="preserve"> </w:t>
      </w:r>
    </w:p>
    <w:p w:rsidR="004E790C" w:rsidRPr="00D37EEA" w:rsidRDefault="004E790C" w:rsidP="004E790C">
      <w:pPr>
        <w:spacing w:after="120" w:line="240" w:lineRule="auto"/>
        <w:jc w:val="both"/>
        <w:rPr>
          <w:rFonts w:ascii="Calibri Light" w:hAnsi="Calibri Light" w:cs="Arial"/>
          <w:i/>
          <w:sz w:val="20"/>
          <w:szCs w:val="20"/>
        </w:rPr>
      </w:pPr>
      <w:r w:rsidRPr="00D37EEA">
        <w:rPr>
          <w:rFonts w:ascii="Calibri Light" w:hAnsi="Calibri Light" w:cs="Arial"/>
          <w:sz w:val="20"/>
          <w:szCs w:val="20"/>
        </w:rPr>
        <w:t>Si co</w:t>
      </w:r>
      <w:bookmarkStart w:id="0" w:name="_GoBack"/>
      <w:bookmarkEnd w:id="0"/>
      <w:r w:rsidRPr="00D37EEA">
        <w:rPr>
          <w:rFonts w:ascii="Calibri Light" w:hAnsi="Calibri Light" w:cs="Arial"/>
          <w:sz w:val="20"/>
          <w:szCs w:val="20"/>
        </w:rPr>
        <w:t>nsidera sostituito l’art.18 – Canone di gestione, revisione dei prezzi e termini di pagamento, titolo 18.5 Procedura di applicazione delle penali, al punto 4 il 4.2 con 3.2.</w:t>
      </w:r>
    </w:p>
    <w:p w:rsidR="00817242" w:rsidRPr="00D37EEA" w:rsidRDefault="00817242" w:rsidP="00817242">
      <w:pPr>
        <w:spacing w:after="120" w:line="240" w:lineRule="auto"/>
        <w:jc w:val="both"/>
        <w:rPr>
          <w:rFonts w:ascii="Calibri Light" w:hAnsi="Calibri Light" w:cs="Arial"/>
          <w:i/>
          <w:sz w:val="20"/>
          <w:szCs w:val="20"/>
        </w:rPr>
      </w:pPr>
      <w:r w:rsidRPr="00D37EEA">
        <w:rPr>
          <w:rFonts w:ascii="Calibri Light" w:hAnsi="Calibri Light" w:cs="Arial"/>
          <w:sz w:val="20"/>
          <w:szCs w:val="20"/>
        </w:rPr>
        <w:t xml:space="preserve">Si considera modificato il punto 1, dell’art.20 – Cauzioni, stralciando le parole: </w:t>
      </w:r>
      <w:r w:rsidRPr="00D37EEA">
        <w:rPr>
          <w:rFonts w:ascii="Calibri Light" w:hAnsi="Calibri Light" w:cs="Arial"/>
          <w:i/>
          <w:sz w:val="20"/>
          <w:szCs w:val="20"/>
        </w:rPr>
        <w:t>“garanzia che avrà durata iniziale di 8 (otto) anni, decorsi i quali la garanzia sarà priva di efficacia. Il concessionario si obbliga a richiedere al concedente, benefici</w:t>
      </w:r>
      <w:r w:rsidR="00145ED8" w:rsidRPr="00D37EEA">
        <w:rPr>
          <w:rFonts w:ascii="Calibri Light" w:hAnsi="Calibri Light" w:cs="Arial"/>
          <w:i/>
          <w:sz w:val="20"/>
          <w:szCs w:val="20"/>
        </w:rPr>
        <w:t>ario della garanzia, nei 180 (ce</w:t>
      </w:r>
      <w:r w:rsidRPr="00D37EEA">
        <w:rPr>
          <w:rFonts w:ascii="Calibri Light" w:hAnsi="Calibri Light" w:cs="Arial"/>
          <w:i/>
          <w:sz w:val="20"/>
          <w:szCs w:val="20"/>
        </w:rPr>
        <w:t>ntottanta) giorni antecedenti alla scadenza del predetto termine di 8 (otto) anni, la sottoscrizione della richiesta di una proroga della garanzia per ulteriori 8 (otto)anni o per la minore durata residua della Concessione”.</w:t>
      </w:r>
    </w:p>
    <w:p w:rsidR="001E6AD2" w:rsidRPr="00D37EEA" w:rsidRDefault="001E6AD2" w:rsidP="001E6AD2">
      <w:pPr>
        <w:spacing w:after="120" w:line="240" w:lineRule="auto"/>
        <w:jc w:val="both"/>
        <w:rPr>
          <w:rFonts w:ascii="Calibri Light" w:hAnsi="Calibri Light" w:cs="Arial"/>
          <w:sz w:val="20"/>
          <w:szCs w:val="20"/>
        </w:rPr>
      </w:pPr>
      <w:r w:rsidRPr="00D37EEA">
        <w:rPr>
          <w:rFonts w:ascii="Calibri Light" w:hAnsi="Calibri Light" w:cs="Arial"/>
          <w:sz w:val="20"/>
          <w:szCs w:val="20"/>
        </w:rPr>
        <w:t>L’</w:t>
      </w:r>
      <w:r w:rsidRPr="00D37EEA">
        <w:rPr>
          <w:rFonts w:ascii="Calibri Light" w:hAnsi="Calibri Light" w:cs="Arial"/>
          <w:b/>
          <w:sz w:val="20"/>
          <w:szCs w:val="20"/>
        </w:rPr>
        <w:t>allegato 3.2</w:t>
      </w:r>
      <w:r w:rsidRPr="00D37EEA">
        <w:rPr>
          <w:rFonts w:ascii="Calibri Light" w:hAnsi="Calibri Light" w:cs="Arial"/>
          <w:sz w:val="20"/>
          <w:szCs w:val="20"/>
        </w:rPr>
        <w:t xml:space="preserve"> indicatori di performance alla </w:t>
      </w:r>
      <w:r w:rsidRPr="00D37EEA">
        <w:rPr>
          <w:rFonts w:ascii="Calibri Light" w:hAnsi="Calibri Light" w:cs="Arial"/>
          <w:b/>
          <w:sz w:val="20"/>
          <w:szCs w:val="20"/>
          <w:u w:val="single"/>
        </w:rPr>
        <w:t xml:space="preserve">bozza di convenzione </w:t>
      </w:r>
      <w:r w:rsidRPr="00D37EEA">
        <w:rPr>
          <w:rFonts w:ascii="Calibri Light" w:hAnsi="Calibri Light" w:cs="Arial"/>
          <w:sz w:val="20"/>
          <w:szCs w:val="20"/>
        </w:rPr>
        <w:t xml:space="preserve">si considera modificata come di seguito: </w:t>
      </w:r>
    </w:p>
    <w:p w:rsidR="001E6AD2" w:rsidRPr="00D37EEA" w:rsidRDefault="001E6AD2" w:rsidP="001E6AD2">
      <w:pPr>
        <w:spacing w:after="120" w:line="240" w:lineRule="auto"/>
        <w:ind w:left="567"/>
        <w:jc w:val="both"/>
        <w:rPr>
          <w:rFonts w:ascii="Calibri Light" w:hAnsi="Calibri Light" w:cs="Arial"/>
          <w:b/>
          <w:sz w:val="20"/>
          <w:szCs w:val="20"/>
          <w:u w:val="single"/>
        </w:rPr>
      </w:pPr>
      <w:r w:rsidRPr="00D37EEA">
        <w:rPr>
          <w:rFonts w:ascii="Calibri Light" w:hAnsi="Calibri Light" w:cs="Arial"/>
          <w:b/>
          <w:sz w:val="20"/>
          <w:szCs w:val="20"/>
          <w:u w:val="single"/>
        </w:rPr>
        <w:t>3.2 Indicatori di performance</w:t>
      </w:r>
    </w:p>
    <w:p w:rsidR="001E6AD2" w:rsidRPr="00D37EEA" w:rsidRDefault="001E6AD2" w:rsidP="001E6AD2">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Le inadempienze agli obblighi contrattuali, ferme restando le responsabilità del Concessionario di rilevanza civile/penale che derivassero dal disservizio,</w:t>
      </w:r>
      <w:r w:rsidR="00DA586A">
        <w:rPr>
          <w:rFonts w:ascii="Calibri Light" w:hAnsi="Calibri Light" w:cs="Arial"/>
          <w:sz w:val="20"/>
          <w:szCs w:val="20"/>
        </w:rPr>
        <w:t xml:space="preserve"> comporteranno una riduzione del</w:t>
      </w:r>
      <w:r w:rsidRPr="00D37EEA">
        <w:rPr>
          <w:rFonts w:ascii="Calibri Light" w:hAnsi="Calibri Light" w:cs="Arial"/>
          <w:sz w:val="20"/>
          <w:szCs w:val="20"/>
        </w:rPr>
        <w:t xml:space="preserve"> compenso pattuito per il minor servizio prestato e/o per il danno arrecato, nonché l'applicazione delle penali di seguito specificate, lasciando impregiudicato il diritto del Concedente a richiedere il rimborso dei danni di qualsiasi natura subiti.</w:t>
      </w:r>
    </w:p>
    <w:p w:rsidR="001E6AD2" w:rsidRPr="00D37EEA" w:rsidRDefault="001E6AD2" w:rsidP="001E6AD2">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lastRenderedPageBreak/>
        <w:t>Il pagamento delle penali non solleva il Concessionario da ogni onere, obbligo e qualsiasi responsabilità conseguente l'inadempienza rilevata. Le penali eventualmente maturate saranno detratte dai corrispettivi dovuti dal Concedente al Concessionario per i servizi svolti in sede di liquidazione delle rate in cui si articola il corrispettivo del servizio fornito.</w:t>
      </w:r>
    </w:p>
    <w:p w:rsidR="001E6AD2" w:rsidRPr="00D37EEA" w:rsidRDefault="001E6AD2" w:rsidP="001E6AD2">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L'applicazione della penale dovr</w:t>
      </w:r>
      <w:r w:rsidRPr="00D37EEA">
        <w:rPr>
          <w:rFonts w:ascii="Calibri Light" w:hAnsi="Calibri Light" w:cs="Arial" w:hint="eastAsia"/>
          <w:sz w:val="20"/>
          <w:szCs w:val="20"/>
        </w:rPr>
        <w:t>à</w:t>
      </w:r>
      <w:r w:rsidRPr="00D37EEA">
        <w:rPr>
          <w:rFonts w:ascii="Calibri Light" w:hAnsi="Calibri Light" w:cs="Arial"/>
          <w:sz w:val="20"/>
          <w:szCs w:val="20"/>
        </w:rPr>
        <w:t xml:space="preserve"> essere preceduta da una formale contestazione scritta dell'inadempienza, inviata a mezzo PEC, alla quale il concessionario avr</w:t>
      </w:r>
      <w:r w:rsidRPr="00D37EEA">
        <w:rPr>
          <w:rFonts w:ascii="Calibri Light" w:hAnsi="Calibri Light" w:cs="Arial" w:hint="eastAsia"/>
          <w:sz w:val="20"/>
          <w:szCs w:val="20"/>
        </w:rPr>
        <w:t>à</w:t>
      </w:r>
      <w:r w:rsidRPr="00D37EEA">
        <w:rPr>
          <w:rFonts w:ascii="Calibri Light" w:hAnsi="Calibri Light" w:cs="Arial"/>
          <w:sz w:val="20"/>
          <w:szCs w:val="20"/>
        </w:rPr>
        <w:t xml:space="preserve"> facolt</w:t>
      </w:r>
      <w:r w:rsidRPr="00D37EEA">
        <w:rPr>
          <w:rFonts w:ascii="Calibri Light" w:hAnsi="Calibri Light" w:cs="Arial" w:hint="eastAsia"/>
          <w:sz w:val="20"/>
          <w:szCs w:val="20"/>
        </w:rPr>
        <w:t>à</w:t>
      </w:r>
      <w:r w:rsidRPr="00D37EEA">
        <w:rPr>
          <w:rFonts w:ascii="Calibri Light" w:hAnsi="Calibri Light" w:cs="Arial"/>
          <w:sz w:val="20"/>
          <w:szCs w:val="20"/>
        </w:rPr>
        <w:t xml:space="preserve"> di presentare le proprie controdeduzioni, sempre a mezzo PEC, entro 15 (quindici) giorni dal ricevimento della contestazione.</w:t>
      </w:r>
    </w:p>
    <w:p w:rsidR="001E6AD2" w:rsidRPr="00D37EEA" w:rsidRDefault="001E6AD2" w:rsidP="001E6AD2">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Il concessionario, entro i 15 (quindici) giorni dall'avvenuta contestazione dell'infrazione, potr</w:t>
      </w:r>
      <w:r w:rsidRPr="00D37EEA">
        <w:rPr>
          <w:rFonts w:ascii="Calibri Light" w:hAnsi="Calibri Light" w:cs="Arial" w:hint="eastAsia"/>
          <w:sz w:val="20"/>
          <w:szCs w:val="20"/>
        </w:rPr>
        <w:t>à</w:t>
      </w:r>
      <w:r w:rsidRPr="00D37EEA">
        <w:rPr>
          <w:rFonts w:ascii="Calibri Light" w:hAnsi="Calibri Light" w:cs="Arial"/>
          <w:sz w:val="20"/>
          <w:szCs w:val="20"/>
        </w:rPr>
        <w:t xml:space="preserve"> addurre le proprie giustificazioni. L'Amministrazione, una volta valutate le giustificazioni del concessionario, stabilir</w:t>
      </w:r>
      <w:r w:rsidRPr="00D37EEA">
        <w:rPr>
          <w:rFonts w:ascii="Calibri Light" w:hAnsi="Calibri Light" w:cs="Arial" w:hint="eastAsia"/>
          <w:sz w:val="20"/>
          <w:szCs w:val="20"/>
        </w:rPr>
        <w:t>à</w:t>
      </w:r>
      <w:r w:rsidRPr="00D37EEA">
        <w:rPr>
          <w:rFonts w:ascii="Calibri Light" w:hAnsi="Calibri Light" w:cs="Arial"/>
          <w:sz w:val="20"/>
          <w:szCs w:val="20"/>
        </w:rPr>
        <w:t xml:space="preserve"> se applicare la penale.</w:t>
      </w:r>
    </w:p>
    <w:p w:rsidR="001E6AD2" w:rsidRPr="00D37EEA" w:rsidRDefault="001E6AD2" w:rsidP="001E6AD2">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La penale applicata non sar</w:t>
      </w:r>
      <w:r w:rsidRPr="00D37EEA">
        <w:rPr>
          <w:rFonts w:ascii="Calibri Light" w:hAnsi="Calibri Light" w:cs="Arial" w:hint="eastAsia"/>
          <w:sz w:val="20"/>
          <w:szCs w:val="20"/>
        </w:rPr>
        <w:t>à</w:t>
      </w:r>
      <w:r w:rsidRPr="00D37EEA">
        <w:rPr>
          <w:rFonts w:ascii="Calibri Light" w:hAnsi="Calibri Light" w:cs="Arial"/>
          <w:sz w:val="20"/>
          <w:szCs w:val="20"/>
        </w:rPr>
        <w:t xml:space="preserve"> in alcun modo recuperabile.</w:t>
      </w:r>
    </w:p>
    <w:p w:rsidR="001E6AD2" w:rsidRPr="00D37EEA" w:rsidRDefault="001E6AD2" w:rsidP="001E6AD2">
      <w:pPr>
        <w:spacing w:after="120" w:line="240" w:lineRule="auto"/>
        <w:ind w:left="567"/>
        <w:jc w:val="both"/>
        <w:rPr>
          <w:rFonts w:ascii="Calibri Light" w:hAnsi="Calibri Light" w:cs="Arial"/>
          <w:sz w:val="20"/>
          <w:szCs w:val="20"/>
        </w:rPr>
      </w:pPr>
    </w:p>
    <w:p w:rsidR="001E6AD2" w:rsidRPr="00D37EEA" w:rsidRDefault="001E6AD2" w:rsidP="001E6AD2">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IMPIANTI TERMICI ED ELETTRICI DEGLI EDIFICI</w:t>
      </w:r>
    </w:p>
    <w:p w:rsidR="001E6AD2" w:rsidRPr="00D37EEA" w:rsidRDefault="001E6AD2" w:rsidP="001E6AD2">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Qualora il concessionario non rispetti i termini temporali e procedurali previsti per l'esecuzione delle attivit</w:t>
      </w:r>
      <w:r w:rsidRPr="00D37EEA">
        <w:rPr>
          <w:rFonts w:ascii="Calibri Light" w:hAnsi="Calibri Light" w:cs="Arial" w:hint="eastAsia"/>
          <w:sz w:val="20"/>
          <w:szCs w:val="20"/>
        </w:rPr>
        <w:t>à</w:t>
      </w:r>
      <w:r w:rsidRPr="00D37EEA">
        <w:rPr>
          <w:rFonts w:ascii="Calibri Light" w:hAnsi="Calibri Light" w:cs="Arial"/>
          <w:sz w:val="20"/>
          <w:szCs w:val="20"/>
        </w:rPr>
        <w:t xml:space="preserve"> richieste, cos</w:t>
      </w:r>
      <w:r w:rsidRPr="00D37EEA">
        <w:rPr>
          <w:rFonts w:ascii="Calibri Light" w:hAnsi="Calibri Light" w:cs="Arial" w:hint="eastAsia"/>
          <w:sz w:val="20"/>
          <w:szCs w:val="20"/>
        </w:rPr>
        <w:t>ì</w:t>
      </w:r>
      <w:r w:rsidRPr="00D37EEA">
        <w:rPr>
          <w:rFonts w:ascii="Calibri Light" w:hAnsi="Calibri Light" w:cs="Arial"/>
          <w:sz w:val="20"/>
          <w:szCs w:val="20"/>
        </w:rPr>
        <w:t xml:space="preserve"> come indicato nella documentazione tecnica di offerta, saranno applicate le seguenti penali:</w:t>
      </w:r>
    </w:p>
    <w:p w:rsidR="001E6AD2" w:rsidRPr="00D37EEA" w:rsidRDefault="001E6AD2" w:rsidP="001E6AD2">
      <w:pPr>
        <w:pStyle w:val="Paragrafoelenco"/>
        <w:numPr>
          <w:ilvl w:val="2"/>
          <w:numId w:val="18"/>
        </w:numPr>
        <w:spacing w:after="120" w:line="240" w:lineRule="auto"/>
        <w:ind w:left="993" w:hanging="426"/>
        <w:jc w:val="both"/>
        <w:rPr>
          <w:rFonts w:ascii="Calibri Light" w:hAnsi="Calibri Light" w:cs="Arial"/>
          <w:sz w:val="20"/>
          <w:szCs w:val="20"/>
        </w:rPr>
      </w:pPr>
      <w:r w:rsidRPr="00D37EEA">
        <w:rPr>
          <w:rFonts w:ascii="Calibri Light" w:hAnsi="Calibri Light" w:cs="Arial"/>
          <w:sz w:val="20"/>
          <w:szCs w:val="20"/>
        </w:rPr>
        <w:t xml:space="preserve">penale d'importo pari a </w:t>
      </w:r>
      <w:r w:rsidRPr="00D37EEA">
        <w:rPr>
          <w:rFonts w:ascii="Calibri Light" w:hAnsi="Calibri Light" w:cs="Arial" w:hint="eastAsia"/>
          <w:sz w:val="20"/>
          <w:szCs w:val="20"/>
        </w:rPr>
        <w:t>€</w:t>
      </w:r>
      <w:r w:rsidRPr="00D37EEA">
        <w:rPr>
          <w:rFonts w:ascii="Calibri Light" w:hAnsi="Calibri Light" w:cs="Arial"/>
          <w:sz w:val="20"/>
          <w:szCs w:val="20"/>
        </w:rPr>
        <w:t xml:space="preserve"> 250,00 (venti/00), per irreperibilit</w:t>
      </w:r>
      <w:r w:rsidRPr="00D37EEA">
        <w:rPr>
          <w:rFonts w:ascii="Calibri Light" w:hAnsi="Calibri Light" w:cs="Arial" w:hint="eastAsia"/>
          <w:sz w:val="20"/>
          <w:szCs w:val="20"/>
        </w:rPr>
        <w:t>à</w:t>
      </w:r>
      <w:r w:rsidRPr="00D37EEA">
        <w:rPr>
          <w:rFonts w:ascii="Calibri Light" w:hAnsi="Calibri Light" w:cs="Arial"/>
          <w:sz w:val="20"/>
          <w:szCs w:val="20"/>
        </w:rPr>
        <w:t xml:space="preserve"> dell'operatore del servizio di cali center;</w:t>
      </w:r>
    </w:p>
    <w:p w:rsidR="001E6AD2" w:rsidRPr="00D37EEA" w:rsidRDefault="001E6AD2" w:rsidP="001E6AD2">
      <w:pPr>
        <w:pStyle w:val="Paragrafoelenco"/>
        <w:numPr>
          <w:ilvl w:val="2"/>
          <w:numId w:val="18"/>
        </w:numPr>
        <w:spacing w:after="120" w:line="240" w:lineRule="auto"/>
        <w:ind w:left="993" w:hanging="426"/>
        <w:jc w:val="both"/>
        <w:rPr>
          <w:rFonts w:ascii="Calibri Light" w:hAnsi="Calibri Light" w:cs="Arial"/>
          <w:sz w:val="20"/>
          <w:szCs w:val="20"/>
        </w:rPr>
      </w:pPr>
      <w:r w:rsidRPr="00D37EEA">
        <w:rPr>
          <w:rFonts w:ascii="Calibri Light" w:hAnsi="Calibri Light" w:cs="Arial"/>
          <w:sz w:val="20"/>
          <w:szCs w:val="20"/>
        </w:rPr>
        <w:t xml:space="preserve">penale d'importo pari a </w:t>
      </w:r>
      <w:r w:rsidRPr="00D37EEA">
        <w:rPr>
          <w:rFonts w:ascii="Calibri Light" w:hAnsi="Calibri Light" w:cs="Arial" w:hint="eastAsia"/>
          <w:sz w:val="20"/>
          <w:szCs w:val="20"/>
        </w:rPr>
        <w:t>€</w:t>
      </w:r>
      <w:r w:rsidRPr="00D37EEA">
        <w:rPr>
          <w:rFonts w:ascii="Calibri Light" w:hAnsi="Calibri Light" w:cs="Arial"/>
          <w:sz w:val="20"/>
          <w:szCs w:val="20"/>
        </w:rPr>
        <w:t xml:space="preserve"> 100,00 (trenta/00), per ogni ora di ritardo nel pronto intervento;</w:t>
      </w:r>
    </w:p>
    <w:p w:rsidR="001E6AD2" w:rsidRPr="00D37EEA" w:rsidRDefault="001E6AD2" w:rsidP="001E6AD2">
      <w:pPr>
        <w:pStyle w:val="Paragrafoelenco"/>
        <w:numPr>
          <w:ilvl w:val="2"/>
          <w:numId w:val="18"/>
        </w:numPr>
        <w:spacing w:after="120" w:line="240" w:lineRule="auto"/>
        <w:ind w:left="993" w:hanging="426"/>
        <w:jc w:val="both"/>
        <w:rPr>
          <w:rFonts w:ascii="Calibri Light" w:hAnsi="Calibri Light" w:cs="Arial"/>
          <w:sz w:val="20"/>
          <w:szCs w:val="20"/>
        </w:rPr>
      </w:pPr>
      <w:r w:rsidRPr="00D37EEA">
        <w:rPr>
          <w:rFonts w:ascii="Calibri Light" w:hAnsi="Calibri Light" w:cs="Arial"/>
          <w:sz w:val="20"/>
          <w:szCs w:val="20"/>
        </w:rPr>
        <w:t>penale d'importo pari a € 250,00 (duecentocinquanta/00) per ogni accertata inadempienza. Qualora il mancato intervento comporti interruzione:</w:t>
      </w:r>
    </w:p>
    <w:p w:rsidR="001E6AD2" w:rsidRPr="00D37EEA" w:rsidRDefault="001E6AD2" w:rsidP="001E6AD2">
      <w:pPr>
        <w:pStyle w:val="Paragrafoelenco"/>
        <w:numPr>
          <w:ilvl w:val="2"/>
          <w:numId w:val="18"/>
        </w:numPr>
        <w:spacing w:after="120" w:line="240" w:lineRule="auto"/>
        <w:ind w:left="1418" w:hanging="425"/>
        <w:jc w:val="both"/>
        <w:rPr>
          <w:rFonts w:ascii="Calibri Light" w:hAnsi="Calibri Light" w:cs="Arial"/>
          <w:sz w:val="20"/>
          <w:szCs w:val="20"/>
        </w:rPr>
      </w:pPr>
      <w:r w:rsidRPr="00D37EEA">
        <w:rPr>
          <w:rFonts w:ascii="Calibri Light" w:hAnsi="Calibri Light" w:cs="Arial"/>
          <w:sz w:val="20"/>
          <w:szCs w:val="20"/>
        </w:rPr>
        <w:t>del servizio di riscaldamento o di climatizzazione estiva, a tale importo dovrà essere aggiunto l'importo dato da cinque volte l'importo giornaliero, ottenuto dall'importo contrattuale per l'edificio oggetto di inadempienza diviso per 180 giorni;</w:t>
      </w:r>
    </w:p>
    <w:p w:rsidR="001E6AD2" w:rsidRPr="00D37EEA" w:rsidRDefault="001E6AD2" w:rsidP="001E6AD2">
      <w:pPr>
        <w:pStyle w:val="Paragrafoelenco"/>
        <w:numPr>
          <w:ilvl w:val="2"/>
          <w:numId w:val="18"/>
        </w:numPr>
        <w:spacing w:after="120" w:line="240" w:lineRule="auto"/>
        <w:ind w:left="1418" w:hanging="425"/>
        <w:jc w:val="both"/>
        <w:rPr>
          <w:rFonts w:ascii="Calibri Light" w:hAnsi="Calibri Light" w:cs="Arial"/>
          <w:sz w:val="20"/>
          <w:szCs w:val="20"/>
        </w:rPr>
      </w:pPr>
      <w:r w:rsidRPr="00D37EEA">
        <w:rPr>
          <w:rFonts w:ascii="Calibri Light" w:hAnsi="Calibri Light" w:cs="Arial"/>
          <w:sz w:val="20"/>
          <w:szCs w:val="20"/>
        </w:rPr>
        <w:t>della fornitura di energia elettrica qualora, a tale importo dovrà essere aggiunto l'importo dato da cinque volte l'importo giornaliero, ottenuto dall'importo contrattuale per l'edificio oggetto di inadempienza diviso per 365 giorni;</w:t>
      </w:r>
    </w:p>
    <w:p w:rsidR="001E6AD2" w:rsidRPr="00D37EEA" w:rsidRDefault="001E6AD2" w:rsidP="001E6AD2">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Per qualsiasi ulteriore inadempienza commessa dal Concessionario nell'ambito delle prestazioni dovute e non menzionata nell'elenco di cui sopra, è facoltà del Concedente procedere all'applicazione di penali di importo, in ragione della gravità dell'inadempienza, da un minimo pari a 250,00 € (Euro duecentocinquanta/00) ad un massimo di 10.000,00 € (Euro diecimila/00). </w:t>
      </w:r>
    </w:p>
    <w:p w:rsidR="001E6AD2" w:rsidRPr="00D37EEA" w:rsidRDefault="001E6AD2" w:rsidP="001E6AD2">
      <w:pPr>
        <w:spacing w:after="120" w:line="240" w:lineRule="auto"/>
        <w:ind w:left="567"/>
        <w:jc w:val="both"/>
        <w:rPr>
          <w:rFonts w:ascii="Calibri Light" w:hAnsi="Calibri Light" w:cs="Arial"/>
          <w:sz w:val="20"/>
          <w:szCs w:val="20"/>
        </w:rPr>
      </w:pPr>
    </w:p>
    <w:p w:rsidR="001E6AD2" w:rsidRPr="00D37EEA" w:rsidRDefault="001E6AD2" w:rsidP="001E6AD2">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PUBBLICA ILLUMINAZIONE</w:t>
      </w:r>
    </w:p>
    <w:p w:rsidR="001E6AD2" w:rsidRPr="00D37EEA" w:rsidRDefault="001E6AD2" w:rsidP="001E6AD2">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Il concessionario ha l'obbligo di organizzare una struttura idonea a mantenere un livello di efficienza tale da garantire che nessun punto luce rimanga spento per un periodo superiore alle 3 (tre) ore solari, salvi i casi di forza maggiore.</w:t>
      </w:r>
    </w:p>
    <w:p w:rsidR="001E6AD2" w:rsidRPr="00D37EEA" w:rsidRDefault="001E6AD2" w:rsidP="001E6AD2">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Qualora il concessionario non rispetti i termini temporali e procedurali previsti per l'esecuzione delle attivit</w:t>
      </w:r>
      <w:r w:rsidRPr="00D37EEA">
        <w:rPr>
          <w:rFonts w:ascii="Calibri Light" w:hAnsi="Calibri Light" w:cs="Arial" w:hint="eastAsia"/>
          <w:sz w:val="20"/>
          <w:szCs w:val="20"/>
        </w:rPr>
        <w:t>à</w:t>
      </w:r>
      <w:r w:rsidRPr="00D37EEA">
        <w:rPr>
          <w:rFonts w:ascii="Calibri Light" w:hAnsi="Calibri Light" w:cs="Arial"/>
          <w:sz w:val="20"/>
          <w:szCs w:val="20"/>
        </w:rPr>
        <w:t xml:space="preserve"> richieste, cos</w:t>
      </w:r>
      <w:r w:rsidRPr="00D37EEA">
        <w:rPr>
          <w:rFonts w:ascii="Calibri Light" w:hAnsi="Calibri Light" w:cs="Arial" w:hint="eastAsia"/>
          <w:sz w:val="20"/>
          <w:szCs w:val="20"/>
        </w:rPr>
        <w:t>ì</w:t>
      </w:r>
      <w:r w:rsidRPr="00D37EEA">
        <w:rPr>
          <w:rFonts w:ascii="Calibri Light" w:hAnsi="Calibri Light" w:cs="Arial"/>
          <w:sz w:val="20"/>
          <w:szCs w:val="20"/>
        </w:rPr>
        <w:t xml:space="preserve"> come indicato nella documentazione tecnica di offerta, saranno applicate le seguenti penali:</w:t>
      </w:r>
    </w:p>
    <w:p w:rsidR="001E6AD2" w:rsidRPr="00D37EEA" w:rsidRDefault="001E6AD2" w:rsidP="001E6AD2">
      <w:pPr>
        <w:pStyle w:val="Paragrafoelenco"/>
        <w:numPr>
          <w:ilvl w:val="2"/>
          <w:numId w:val="18"/>
        </w:numPr>
        <w:spacing w:after="120" w:line="240" w:lineRule="auto"/>
        <w:ind w:left="993" w:hanging="426"/>
        <w:jc w:val="both"/>
        <w:rPr>
          <w:rFonts w:ascii="Calibri Light" w:hAnsi="Calibri Light" w:cs="Arial"/>
          <w:sz w:val="20"/>
          <w:szCs w:val="20"/>
        </w:rPr>
      </w:pPr>
      <w:r w:rsidRPr="00D37EEA">
        <w:rPr>
          <w:rFonts w:ascii="Calibri Light" w:hAnsi="Calibri Light" w:cs="Arial"/>
          <w:sz w:val="20"/>
          <w:szCs w:val="20"/>
        </w:rPr>
        <w:t xml:space="preserve">penale d'importo pari a </w:t>
      </w:r>
      <w:r w:rsidRPr="00D37EEA">
        <w:rPr>
          <w:rFonts w:ascii="Calibri Light" w:hAnsi="Calibri Light" w:cs="Arial" w:hint="eastAsia"/>
          <w:sz w:val="20"/>
          <w:szCs w:val="20"/>
        </w:rPr>
        <w:t>€</w:t>
      </w:r>
      <w:r w:rsidRPr="00D37EEA">
        <w:rPr>
          <w:rFonts w:ascii="Calibri Light" w:hAnsi="Calibri Light" w:cs="Arial"/>
          <w:sz w:val="20"/>
          <w:szCs w:val="20"/>
        </w:rPr>
        <w:t xml:space="preserve"> 250,00 (venti/00), per irreperibilit</w:t>
      </w:r>
      <w:r w:rsidRPr="00D37EEA">
        <w:rPr>
          <w:rFonts w:ascii="Calibri Light" w:hAnsi="Calibri Light" w:cs="Arial" w:hint="eastAsia"/>
          <w:sz w:val="20"/>
          <w:szCs w:val="20"/>
        </w:rPr>
        <w:t>à</w:t>
      </w:r>
      <w:r w:rsidRPr="00D37EEA">
        <w:rPr>
          <w:rFonts w:ascii="Calibri Light" w:hAnsi="Calibri Light" w:cs="Arial"/>
          <w:sz w:val="20"/>
          <w:szCs w:val="20"/>
        </w:rPr>
        <w:t xml:space="preserve"> dell'operatore del servizio di cali center;</w:t>
      </w:r>
    </w:p>
    <w:p w:rsidR="001E6AD2" w:rsidRPr="00D37EEA" w:rsidRDefault="001E6AD2" w:rsidP="001E6AD2">
      <w:pPr>
        <w:pStyle w:val="Paragrafoelenco"/>
        <w:numPr>
          <w:ilvl w:val="2"/>
          <w:numId w:val="18"/>
        </w:numPr>
        <w:spacing w:after="120" w:line="240" w:lineRule="auto"/>
        <w:ind w:left="993" w:hanging="426"/>
        <w:jc w:val="both"/>
        <w:rPr>
          <w:rFonts w:ascii="Calibri Light" w:hAnsi="Calibri Light" w:cs="Arial"/>
          <w:sz w:val="20"/>
          <w:szCs w:val="20"/>
        </w:rPr>
      </w:pPr>
      <w:r w:rsidRPr="00D37EEA">
        <w:rPr>
          <w:rFonts w:ascii="Calibri Light" w:hAnsi="Calibri Light" w:cs="Arial"/>
          <w:sz w:val="20"/>
          <w:szCs w:val="20"/>
        </w:rPr>
        <w:t xml:space="preserve">penale d'importo pari a </w:t>
      </w:r>
      <w:r w:rsidRPr="00D37EEA">
        <w:rPr>
          <w:rFonts w:ascii="Calibri Light" w:hAnsi="Calibri Light" w:cs="Arial" w:hint="eastAsia"/>
          <w:sz w:val="20"/>
          <w:szCs w:val="20"/>
        </w:rPr>
        <w:t>€</w:t>
      </w:r>
      <w:r w:rsidRPr="00D37EEA">
        <w:rPr>
          <w:rFonts w:ascii="Calibri Light" w:hAnsi="Calibri Light" w:cs="Arial"/>
          <w:sz w:val="20"/>
          <w:szCs w:val="20"/>
        </w:rPr>
        <w:t xml:space="preserve"> 100,00 (trenta/00), per ogni ora di ritardo nel pronto intervento;</w:t>
      </w:r>
    </w:p>
    <w:p w:rsidR="001E6AD2" w:rsidRPr="00D37EEA" w:rsidRDefault="001E6AD2" w:rsidP="001E6AD2">
      <w:pPr>
        <w:pStyle w:val="Paragrafoelenco"/>
        <w:numPr>
          <w:ilvl w:val="2"/>
          <w:numId w:val="18"/>
        </w:numPr>
        <w:spacing w:after="120" w:line="240" w:lineRule="auto"/>
        <w:ind w:left="993" w:hanging="426"/>
        <w:jc w:val="both"/>
        <w:rPr>
          <w:rFonts w:ascii="Calibri Light" w:hAnsi="Calibri Light" w:cs="Arial"/>
          <w:sz w:val="20"/>
          <w:szCs w:val="20"/>
        </w:rPr>
      </w:pPr>
      <w:r w:rsidRPr="00D37EEA">
        <w:rPr>
          <w:rFonts w:ascii="Calibri Light" w:hAnsi="Calibri Light" w:cs="Arial"/>
          <w:sz w:val="20"/>
          <w:szCs w:val="20"/>
        </w:rPr>
        <w:t xml:space="preserve">penale d'importo pari a </w:t>
      </w:r>
      <w:r w:rsidRPr="00D37EEA">
        <w:rPr>
          <w:rFonts w:ascii="Calibri Light" w:hAnsi="Calibri Light" w:cs="Arial" w:hint="eastAsia"/>
          <w:sz w:val="20"/>
          <w:szCs w:val="20"/>
        </w:rPr>
        <w:t>€</w:t>
      </w:r>
      <w:r w:rsidRPr="00D37EEA">
        <w:rPr>
          <w:rFonts w:ascii="Calibri Light" w:hAnsi="Calibri Light" w:cs="Arial"/>
          <w:sz w:val="20"/>
          <w:szCs w:val="20"/>
        </w:rPr>
        <w:t xml:space="preserve"> 250,00 (duecentocinquanta/00) per ogni punto luce spento per un periodo superiore alle 12 (dodici), per ogni giorno o frazione di giorno di ritardo nella riparazione del guasto;</w:t>
      </w:r>
    </w:p>
    <w:p w:rsidR="001E6AD2" w:rsidRPr="00D37EEA" w:rsidRDefault="001E6AD2" w:rsidP="001E6AD2">
      <w:pPr>
        <w:pStyle w:val="Paragrafoelenco"/>
        <w:numPr>
          <w:ilvl w:val="2"/>
          <w:numId w:val="18"/>
        </w:numPr>
        <w:spacing w:after="120" w:line="240" w:lineRule="auto"/>
        <w:ind w:left="993" w:hanging="426"/>
        <w:jc w:val="both"/>
        <w:rPr>
          <w:rFonts w:ascii="Calibri Light" w:hAnsi="Calibri Light" w:cs="Arial"/>
          <w:sz w:val="20"/>
          <w:szCs w:val="20"/>
        </w:rPr>
      </w:pPr>
      <w:r w:rsidRPr="00D37EEA">
        <w:rPr>
          <w:rFonts w:ascii="Calibri Light" w:hAnsi="Calibri Light" w:cs="Arial"/>
          <w:sz w:val="20"/>
          <w:szCs w:val="20"/>
        </w:rPr>
        <w:t xml:space="preserve">penale d'importo pari a </w:t>
      </w:r>
      <w:r w:rsidRPr="00D37EEA">
        <w:rPr>
          <w:rFonts w:ascii="Calibri Light" w:hAnsi="Calibri Light" w:cs="Arial" w:hint="eastAsia"/>
          <w:sz w:val="20"/>
          <w:szCs w:val="20"/>
        </w:rPr>
        <w:t>€</w:t>
      </w:r>
      <w:r w:rsidRPr="00D37EEA">
        <w:rPr>
          <w:rFonts w:ascii="Calibri Light" w:hAnsi="Calibri Light" w:cs="Arial"/>
          <w:sz w:val="20"/>
          <w:szCs w:val="20"/>
        </w:rPr>
        <w:t xml:space="preserve"> 250,00 (duecentocinquanta/00) per ritardo nell’accensione e nello spegnimento della rete di pubblica illuminazione, superiore a 60minuti, anche per una sola porzione di rete;</w:t>
      </w:r>
    </w:p>
    <w:p w:rsidR="001E6AD2" w:rsidRPr="00D37EEA" w:rsidRDefault="001E6AD2" w:rsidP="001E6AD2">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Per qualsiasi ulteriore inadempienza commessa dal Concessionario nell'ambito delle prestazioni dovute e non menzionata nell'elenco di cui sopra, è facoltà del Concedente procedere all'applicazione di penali di importo, in ragione della gravità dell'inadempienza, da un minimo pari a 250,00 € (Euro duecentocinquanta/00) ad un massimo di 10.000,00 € (Euro diecimila/00). </w:t>
      </w:r>
    </w:p>
    <w:p w:rsidR="00AA6518" w:rsidRPr="00D37EEA" w:rsidRDefault="00AA6518">
      <w:pPr>
        <w:rPr>
          <w:rFonts w:ascii="Calibri Light" w:hAnsi="Calibri Light" w:cs="Arial"/>
          <w:sz w:val="20"/>
          <w:szCs w:val="20"/>
        </w:rPr>
      </w:pPr>
      <w:r w:rsidRPr="00D37EEA">
        <w:rPr>
          <w:rFonts w:ascii="Calibri Light" w:hAnsi="Calibri Light" w:cs="Arial"/>
          <w:sz w:val="20"/>
          <w:szCs w:val="20"/>
        </w:rPr>
        <w:br w:type="page"/>
      </w:r>
    </w:p>
    <w:p w:rsidR="00B945D4" w:rsidRPr="00D37EEA" w:rsidRDefault="00B945D4" w:rsidP="00B945D4">
      <w:pPr>
        <w:autoSpaceDE w:val="0"/>
        <w:autoSpaceDN w:val="0"/>
        <w:adjustRightInd w:val="0"/>
        <w:jc w:val="both"/>
        <w:rPr>
          <w:rFonts w:ascii="Calibri Light" w:hAnsi="Calibri Light" w:cs="Arial"/>
          <w:szCs w:val="20"/>
        </w:rPr>
      </w:pPr>
      <w:r w:rsidRPr="00D37EEA">
        <w:rPr>
          <w:rFonts w:ascii="Calibri Light" w:hAnsi="Calibri Light" w:cs="Arial"/>
          <w:szCs w:val="20"/>
        </w:rPr>
        <w:lastRenderedPageBreak/>
        <w:t xml:space="preserve">Il concessionario oltre a quanto indicato nello studio di fattibilità dovrà fornire, compresi nel canone, </w:t>
      </w:r>
      <w:r w:rsidRPr="00D37EEA">
        <w:rPr>
          <w:rFonts w:ascii="Calibri Light" w:hAnsi="Calibri Light" w:cs="Arial"/>
          <w:b/>
          <w:szCs w:val="20"/>
          <w:u w:val="single"/>
        </w:rPr>
        <w:t>gli ulteriori interventi</w:t>
      </w:r>
      <w:r w:rsidRPr="00D37EEA">
        <w:rPr>
          <w:rFonts w:ascii="Calibri Light" w:hAnsi="Calibri Light" w:cs="Arial"/>
          <w:szCs w:val="20"/>
        </w:rPr>
        <w:t xml:space="preserve"> come di seguito descritti:</w:t>
      </w:r>
    </w:p>
    <w:p w:rsidR="00AC60BF" w:rsidRPr="00D37EEA" w:rsidRDefault="00AC60BF" w:rsidP="00B945D4">
      <w:pPr>
        <w:spacing w:after="120" w:line="240" w:lineRule="auto"/>
        <w:ind w:left="567"/>
        <w:jc w:val="both"/>
        <w:rPr>
          <w:rFonts w:ascii="Calibri Light" w:hAnsi="Calibri Light" w:cs="Arial"/>
          <w:b/>
          <w:sz w:val="20"/>
          <w:szCs w:val="20"/>
          <w:u w:val="single"/>
        </w:rPr>
      </w:pPr>
      <w:r w:rsidRPr="00D37EEA">
        <w:rPr>
          <w:rFonts w:ascii="Calibri Light" w:hAnsi="Calibri Light" w:cs="Arial"/>
          <w:b/>
          <w:sz w:val="20"/>
          <w:szCs w:val="20"/>
          <w:u w:val="single"/>
        </w:rPr>
        <w:t>RELAZIONE SUGLI INTERVENTI INTEGRATIVI</w:t>
      </w:r>
    </w:p>
    <w:p w:rsidR="00193033" w:rsidRPr="00D37EEA" w:rsidRDefault="009C5195" w:rsidP="00B945D4">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w:t>
      </w:r>
      <w:r w:rsidR="00AC60BF" w:rsidRPr="00D37EEA">
        <w:rPr>
          <w:rFonts w:ascii="Calibri Light" w:hAnsi="Calibri Light" w:cs="Arial"/>
          <w:sz w:val="20"/>
          <w:szCs w:val="20"/>
        </w:rPr>
        <w:t>a manutenzione de</w:t>
      </w:r>
      <w:r w:rsidRPr="00D37EEA">
        <w:rPr>
          <w:rFonts w:ascii="Calibri Light" w:hAnsi="Calibri Light" w:cs="Arial"/>
          <w:sz w:val="20"/>
          <w:szCs w:val="20"/>
        </w:rPr>
        <w:t xml:space="preserve">gli </w:t>
      </w:r>
      <w:r w:rsidR="00AC60BF" w:rsidRPr="00D37EEA">
        <w:rPr>
          <w:rFonts w:ascii="Calibri Light" w:hAnsi="Calibri Light" w:cs="Arial"/>
          <w:sz w:val="20"/>
          <w:szCs w:val="20"/>
        </w:rPr>
        <w:t>impianti ed attrezzature presenti nei diversi immobili comunali</w:t>
      </w:r>
      <w:r w:rsidRPr="00D37EEA">
        <w:rPr>
          <w:rFonts w:ascii="Calibri Light" w:hAnsi="Calibri Light" w:cs="Arial"/>
          <w:sz w:val="20"/>
          <w:szCs w:val="20"/>
        </w:rPr>
        <w:t xml:space="preserve"> relativi a </w:t>
      </w:r>
      <w:r w:rsidR="00AC60BF" w:rsidRPr="00D37EEA">
        <w:rPr>
          <w:rFonts w:ascii="Calibri Light" w:hAnsi="Calibri Light" w:cs="Arial"/>
          <w:sz w:val="20"/>
          <w:szCs w:val="20"/>
        </w:rPr>
        <w:t xml:space="preserve">impianti elevatori, </w:t>
      </w:r>
      <w:r w:rsidR="00C24B5B" w:rsidRPr="00D37EEA">
        <w:rPr>
          <w:rFonts w:ascii="Calibri Light" w:hAnsi="Calibri Light" w:cs="Arial"/>
          <w:sz w:val="20"/>
          <w:szCs w:val="20"/>
        </w:rPr>
        <w:t>cancelli,</w:t>
      </w:r>
      <w:r w:rsidRPr="00D37EEA">
        <w:rPr>
          <w:rFonts w:ascii="Calibri Light" w:hAnsi="Calibri Light" w:cs="Arial"/>
          <w:sz w:val="20"/>
          <w:szCs w:val="20"/>
        </w:rPr>
        <w:t xml:space="preserve"> portoni </w:t>
      </w:r>
      <w:r w:rsidR="00C24B5B" w:rsidRPr="00D37EEA">
        <w:rPr>
          <w:rFonts w:ascii="Calibri Light" w:hAnsi="Calibri Light" w:cs="Arial"/>
          <w:sz w:val="20"/>
          <w:szCs w:val="20"/>
        </w:rPr>
        <w:t xml:space="preserve">e dissuasori </w:t>
      </w:r>
      <w:r w:rsidRPr="00D37EEA">
        <w:rPr>
          <w:rFonts w:ascii="Calibri Light" w:hAnsi="Calibri Light" w:cs="Arial"/>
          <w:sz w:val="20"/>
          <w:szCs w:val="20"/>
        </w:rPr>
        <w:t xml:space="preserve">automatici, </w:t>
      </w:r>
      <w:r w:rsidR="00AC60BF" w:rsidRPr="00D37EEA">
        <w:rPr>
          <w:rFonts w:ascii="Calibri Light" w:hAnsi="Calibri Light" w:cs="Arial"/>
          <w:sz w:val="20"/>
          <w:szCs w:val="20"/>
        </w:rPr>
        <w:t xml:space="preserve">impianti antincendio (estintori, porte tagliafuoco, cassette UNI, idranti, </w:t>
      </w:r>
      <w:proofErr w:type="spellStart"/>
      <w:r w:rsidR="00AC60BF" w:rsidRPr="00D37EEA">
        <w:rPr>
          <w:rFonts w:ascii="Calibri Light" w:hAnsi="Calibri Light" w:cs="Arial"/>
          <w:sz w:val="20"/>
          <w:szCs w:val="20"/>
        </w:rPr>
        <w:t>ecc</w:t>
      </w:r>
      <w:proofErr w:type="spellEnd"/>
      <w:r w:rsidR="00AC60BF" w:rsidRPr="00D37EEA">
        <w:rPr>
          <w:rFonts w:ascii="Calibri Light" w:hAnsi="Calibri Light" w:cs="Arial"/>
          <w:sz w:val="20"/>
          <w:szCs w:val="20"/>
        </w:rPr>
        <w:t>) e illuminazione di emergenza</w:t>
      </w:r>
      <w:r w:rsidRPr="00D37EEA">
        <w:rPr>
          <w:rFonts w:ascii="Calibri Light" w:hAnsi="Calibri Light" w:cs="Arial"/>
          <w:sz w:val="20"/>
          <w:szCs w:val="20"/>
        </w:rPr>
        <w:t xml:space="preserve">, </w:t>
      </w:r>
      <w:r w:rsidR="00AC60BF" w:rsidRPr="00D37EEA">
        <w:rPr>
          <w:rFonts w:ascii="Calibri Light" w:hAnsi="Calibri Light" w:cs="Arial"/>
          <w:sz w:val="20"/>
          <w:szCs w:val="20"/>
        </w:rPr>
        <w:t>impianti di sicurezza/antintrusione - impianti elettrici di messa a terra</w:t>
      </w:r>
      <w:r w:rsidR="00193033" w:rsidRPr="00D37EEA">
        <w:rPr>
          <w:rFonts w:ascii="Calibri Light" w:hAnsi="Calibri Light" w:cs="Arial"/>
          <w:sz w:val="20"/>
          <w:szCs w:val="20"/>
        </w:rPr>
        <w:t>.</w:t>
      </w:r>
    </w:p>
    <w:p w:rsidR="009C5195" w:rsidRPr="00D37EEA" w:rsidRDefault="009C5195" w:rsidP="00B945D4">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L’e</w:t>
      </w:r>
      <w:r w:rsidR="00AC60BF" w:rsidRPr="00D37EEA">
        <w:rPr>
          <w:rFonts w:ascii="Calibri Light" w:hAnsi="Calibri Light" w:cs="Arial"/>
          <w:sz w:val="20"/>
          <w:szCs w:val="20"/>
        </w:rPr>
        <w:t>lenco generico</w:t>
      </w:r>
      <w:r w:rsidRPr="00D37EEA">
        <w:rPr>
          <w:rFonts w:ascii="Calibri Light" w:hAnsi="Calibri Light" w:cs="Arial"/>
          <w:sz w:val="20"/>
          <w:szCs w:val="20"/>
        </w:rPr>
        <w:t xml:space="preserve"> delle</w:t>
      </w:r>
      <w:r w:rsidR="00AC60BF" w:rsidRPr="00D37EEA">
        <w:rPr>
          <w:rFonts w:ascii="Calibri Light" w:hAnsi="Calibri Light" w:cs="Arial"/>
          <w:sz w:val="20"/>
          <w:szCs w:val="20"/>
        </w:rPr>
        <w:t xml:space="preserve"> attività comprese nel canone</w:t>
      </w:r>
      <w:r w:rsidRPr="00D37EEA">
        <w:rPr>
          <w:rFonts w:ascii="Calibri Light" w:hAnsi="Calibri Light" w:cs="Arial"/>
          <w:sz w:val="20"/>
          <w:szCs w:val="20"/>
        </w:rPr>
        <w:t xml:space="preserve"> riguardano le </w:t>
      </w:r>
      <w:r w:rsidR="00AC60BF" w:rsidRPr="00D37EEA">
        <w:rPr>
          <w:rFonts w:ascii="Calibri Light" w:hAnsi="Calibri Light" w:cs="Arial"/>
          <w:sz w:val="20"/>
          <w:szCs w:val="20"/>
        </w:rPr>
        <w:t>atti</w:t>
      </w:r>
      <w:r w:rsidRPr="00D37EEA">
        <w:rPr>
          <w:rFonts w:ascii="Calibri Light" w:hAnsi="Calibri Light" w:cs="Arial"/>
          <w:sz w:val="20"/>
          <w:szCs w:val="20"/>
        </w:rPr>
        <w:t>vità di manutenzione ordinaria (</w:t>
      </w:r>
      <w:r w:rsidR="00AC60BF" w:rsidRPr="00D37EEA">
        <w:rPr>
          <w:rFonts w:ascii="Calibri Light" w:hAnsi="Calibri Light" w:cs="Arial"/>
          <w:sz w:val="20"/>
          <w:szCs w:val="20"/>
        </w:rPr>
        <w:t>attività di controllo e verifica della funzionalità degli impianti/attrezzature</w:t>
      </w:r>
      <w:r w:rsidRPr="00D37EEA">
        <w:rPr>
          <w:rFonts w:ascii="Calibri Light" w:hAnsi="Calibri Light" w:cs="Arial"/>
          <w:sz w:val="20"/>
          <w:szCs w:val="20"/>
        </w:rPr>
        <w:t>), l’</w:t>
      </w:r>
      <w:r w:rsidR="00AC60BF" w:rsidRPr="00D37EEA">
        <w:rPr>
          <w:rFonts w:ascii="Calibri Light" w:hAnsi="Calibri Light" w:cs="Arial"/>
          <w:sz w:val="20"/>
          <w:szCs w:val="20"/>
        </w:rPr>
        <w:t>esecuzione di attività di manutenzione preventiva e programmata</w:t>
      </w:r>
      <w:r w:rsidRPr="00D37EEA">
        <w:rPr>
          <w:rFonts w:ascii="Calibri Light" w:hAnsi="Calibri Light" w:cs="Arial"/>
          <w:sz w:val="20"/>
          <w:szCs w:val="20"/>
        </w:rPr>
        <w:t>, il</w:t>
      </w:r>
      <w:r w:rsidR="00AC60BF" w:rsidRPr="00D37EEA">
        <w:rPr>
          <w:rFonts w:ascii="Calibri Light" w:hAnsi="Calibri Light" w:cs="Arial"/>
          <w:sz w:val="20"/>
          <w:szCs w:val="20"/>
        </w:rPr>
        <w:t xml:space="preserve"> servizio di reperibilità</w:t>
      </w:r>
      <w:r w:rsidR="00193033" w:rsidRPr="00D37EEA">
        <w:rPr>
          <w:rFonts w:ascii="Calibri Light" w:hAnsi="Calibri Light" w:cs="Arial"/>
          <w:sz w:val="20"/>
          <w:szCs w:val="20"/>
        </w:rPr>
        <w:t xml:space="preserve"> e pronto intervento</w:t>
      </w:r>
      <w:r w:rsidRPr="00D37EEA">
        <w:rPr>
          <w:rFonts w:ascii="Calibri Light" w:hAnsi="Calibri Light" w:cs="Arial"/>
          <w:sz w:val="20"/>
          <w:szCs w:val="20"/>
        </w:rPr>
        <w:t xml:space="preserve">, </w:t>
      </w:r>
      <w:r w:rsidR="00AC60BF" w:rsidRPr="00D37EEA">
        <w:rPr>
          <w:rFonts w:ascii="Calibri Light" w:hAnsi="Calibri Light" w:cs="Arial"/>
          <w:sz w:val="20"/>
          <w:szCs w:val="20"/>
        </w:rPr>
        <w:t>i materiali di consumo e/o di usura ed i ricambi necessari per l’effettuazione delle atti</w:t>
      </w:r>
      <w:r w:rsidRPr="00D37EEA">
        <w:rPr>
          <w:rFonts w:ascii="Calibri Light" w:hAnsi="Calibri Light" w:cs="Arial"/>
          <w:sz w:val="20"/>
          <w:szCs w:val="20"/>
        </w:rPr>
        <w:t>vità previste nel canone stesso.</w:t>
      </w:r>
    </w:p>
    <w:p w:rsidR="009C5195" w:rsidRPr="00D37EEA" w:rsidRDefault="009C5195" w:rsidP="00B945D4">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Sono esclusi</w:t>
      </w:r>
      <w:r w:rsidR="00AC60BF" w:rsidRPr="00D37EEA">
        <w:rPr>
          <w:rFonts w:ascii="Calibri Light" w:hAnsi="Calibri Light" w:cs="Arial"/>
          <w:sz w:val="20"/>
          <w:szCs w:val="20"/>
        </w:rPr>
        <w:t xml:space="preserve"> dal canone</w:t>
      </w:r>
      <w:r w:rsidRPr="00D37EEA">
        <w:rPr>
          <w:rFonts w:ascii="Calibri Light" w:hAnsi="Calibri Light" w:cs="Arial"/>
          <w:sz w:val="20"/>
          <w:szCs w:val="20"/>
        </w:rPr>
        <w:t xml:space="preserve"> gli</w:t>
      </w:r>
      <w:r w:rsidR="00AC60BF" w:rsidRPr="00D37EEA">
        <w:rPr>
          <w:rFonts w:ascii="Calibri Light" w:hAnsi="Calibri Light" w:cs="Arial"/>
          <w:sz w:val="20"/>
          <w:szCs w:val="20"/>
        </w:rPr>
        <w:t xml:space="preserve"> interventi</w:t>
      </w:r>
      <w:r w:rsidR="00A2020E" w:rsidRPr="00D37EEA">
        <w:rPr>
          <w:rFonts w:ascii="Calibri Light" w:hAnsi="Calibri Light" w:cs="Arial"/>
          <w:sz w:val="20"/>
          <w:szCs w:val="20"/>
        </w:rPr>
        <w:t xml:space="preserve"> </w:t>
      </w:r>
      <w:r w:rsidR="004C40DE" w:rsidRPr="00D37EEA">
        <w:rPr>
          <w:rFonts w:ascii="Calibri Light" w:hAnsi="Calibri Light" w:cs="Arial"/>
          <w:sz w:val="20"/>
          <w:szCs w:val="20"/>
        </w:rPr>
        <w:t xml:space="preserve">per il </w:t>
      </w:r>
      <w:r w:rsidR="00AC60BF" w:rsidRPr="00D37EEA">
        <w:rPr>
          <w:rFonts w:ascii="Calibri Light" w:hAnsi="Calibri Light" w:cs="Arial"/>
          <w:sz w:val="20"/>
          <w:szCs w:val="20"/>
        </w:rPr>
        <w:t>ripristi</w:t>
      </w:r>
      <w:r w:rsidRPr="00D37EEA">
        <w:rPr>
          <w:rFonts w:ascii="Calibri Light" w:hAnsi="Calibri Light" w:cs="Arial"/>
          <w:sz w:val="20"/>
          <w:szCs w:val="20"/>
        </w:rPr>
        <w:t>no e/o di manutenzione a guasto</w:t>
      </w:r>
      <w:r w:rsidR="00A2020E" w:rsidRPr="00D37EEA">
        <w:rPr>
          <w:rFonts w:ascii="Calibri Light" w:hAnsi="Calibri Light" w:cs="Arial"/>
          <w:sz w:val="20"/>
          <w:szCs w:val="20"/>
        </w:rPr>
        <w:t>, non riconducibile a mancata manutenzione ordinaria</w:t>
      </w:r>
      <w:r w:rsidRPr="00D37EEA">
        <w:rPr>
          <w:rFonts w:ascii="Calibri Light" w:hAnsi="Calibri Light" w:cs="Arial"/>
          <w:sz w:val="20"/>
          <w:szCs w:val="20"/>
        </w:rPr>
        <w:t xml:space="preserve">, quali </w:t>
      </w:r>
      <w:r w:rsidR="00AC60BF" w:rsidRPr="00D37EEA">
        <w:rPr>
          <w:rFonts w:ascii="Calibri Light" w:hAnsi="Calibri Light" w:cs="Arial"/>
          <w:sz w:val="20"/>
          <w:szCs w:val="20"/>
        </w:rPr>
        <w:t>prestazioni integrative straordinarie erogate su richiesta, o comunque per opportunità/necessità, legate al verificarsi di un particolare evento e necessarie al ripristino della normale funzionalità degli impianti</w:t>
      </w:r>
      <w:r w:rsidR="004C40DE" w:rsidRPr="00D37EEA">
        <w:rPr>
          <w:rFonts w:ascii="Calibri Light" w:hAnsi="Calibri Light" w:cs="Arial"/>
          <w:sz w:val="20"/>
          <w:szCs w:val="20"/>
        </w:rPr>
        <w:t xml:space="preserve"> o di </w:t>
      </w:r>
      <w:r w:rsidR="00AC60BF" w:rsidRPr="00D37EEA">
        <w:rPr>
          <w:rFonts w:ascii="Calibri Light" w:hAnsi="Calibri Light" w:cs="Arial"/>
          <w:sz w:val="20"/>
          <w:szCs w:val="20"/>
        </w:rPr>
        <w:t>prestazioni integrative straordinarie erogate su richiesta dell’Amministrazione per far fronte a determinate opportunità/necessità, e possono avere ad oggetto adeguamenti, modifiche</w:t>
      </w:r>
      <w:r w:rsidR="004C40DE" w:rsidRPr="00D37EEA">
        <w:rPr>
          <w:rFonts w:ascii="Calibri Light" w:hAnsi="Calibri Light" w:cs="Arial"/>
          <w:sz w:val="20"/>
          <w:szCs w:val="20"/>
        </w:rPr>
        <w:t xml:space="preserve"> ed integrazioni degli impianti.</w:t>
      </w:r>
      <w:r w:rsidR="00AC60BF" w:rsidRPr="00D37EEA">
        <w:rPr>
          <w:rFonts w:ascii="Calibri Light" w:hAnsi="Calibri Light" w:cs="Arial"/>
          <w:sz w:val="20"/>
          <w:szCs w:val="20"/>
        </w:rPr>
        <w:t xml:space="preserve"> Nello svolgimento delle attività manutentive il </w:t>
      </w:r>
      <w:r w:rsidR="00F71803" w:rsidRPr="00D37EEA">
        <w:rPr>
          <w:rFonts w:ascii="Calibri Light" w:hAnsi="Calibri Light" w:cs="Arial"/>
          <w:sz w:val="20"/>
          <w:szCs w:val="20"/>
        </w:rPr>
        <w:t>Concessionario</w:t>
      </w:r>
      <w:r w:rsidR="00443B28" w:rsidRPr="00D37EEA">
        <w:rPr>
          <w:rFonts w:ascii="Calibri Light" w:hAnsi="Calibri Light" w:cs="Arial"/>
          <w:sz w:val="20"/>
          <w:szCs w:val="20"/>
        </w:rPr>
        <w:t xml:space="preserve"> </w:t>
      </w:r>
      <w:r w:rsidR="00AC60BF" w:rsidRPr="00D37EEA">
        <w:rPr>
          <w:rFonts w:ascii="Calibri Light" w:hAnsi="Calibri Light" w:cs="Arial"/>
          <w:sz w:val="20"/>
          <w:szCs w:val="20"/>
        </w:rPr>
        <w:t xml:space="preserve">deve attenersi a quanto contenuto nella specifica normativa vigente; è inoltre compito del </w:t>
      </w:r>
      <w:r w:rsidR="00F71803" w:rsidRPr="00D37EEA">
        <w:rPr>
          <w:rFonts w:ascii="Calibri Light" w:hAnsi="Calibri Light" w:cs="Arial"/>
          <w:sz w:val="20"/>
          <w:szCs w:val="20"/>
        </w:rPr>
        <w:t>Concessionario</w:t>
      </w:r>
      <w:r w:rsidR="00443B28" w:rsidRPr="00D37EEA">
        <w:rPr>
          <w:rFonts w:ascii="Calibri Light" w:hAnsi="Calibri Light" w:cs="Arial"/>
          <w:sz w:val="20"/>
          <w:szCs w:val="20"/>
        </w:rPr>
        <w:t xml:space="preserve"> </w:t>
      </w:r>
      <w:r w:rsidR="00AC60BF" w:rsidRPr="00D37EEA">
        <w:rPr>
          <w:rFonts w:ascii="Calibri Light" w:hAnsi="Calibri Light" w:cs="Arial"/>
          <w:sz w:val="20"/>
          <w:szCs w:val="20"/>
        </w:rPr>
        <w:t>verificare e rispettare le eventuali norme regolamentari di emanazi</w:t>
      </w:r>
      <w:r w:rsidR="00903F2D" w:rsidRPr="00D37EEA">
        <w:rPr>
          <w:rFonts w:ascii="Calibri Light" w:hAnsi="Calibri Light" w:cs="Arial"/>
          <w:sz w:val="20"/>
          <w:szCs w:val="20"/>
        </w:rPr>
        <w:t>one locale inerenti la materia.</w:t>
      </w:r>
    </w:p>
    <w:p w:rsidR="009C5195" w:rsidRPr="00D37EEA" w:rsidRDefault="00AC60BF" w:rsidP="00B945D4">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 xml:space="preserve">MANUTENZIONE IMPIANTI </w:t>
      </w:r>
      <w:r w:rsidR="00721409" w:rsidRPr="00D37EEA">
        <w:rPr>
          <w:rFonts w:ascii="Calibri Light" w:hAnsi="Calibri Light" w:cs="Arial"/>
          <w:sz w:val="20"/>
          <w:szCs w:val="20"/>
          <w:u w:val="single"/>
        </w:rPr>
        <w:t>ELEVATORI, PORTONI ,</w:t>
      </w:r>
      <w:r w:rsidRPr="00D37EEA">
        <w:rPr>
          <w:rFonts w:ascii="Calibri Light" w:hAnsi="Calibri Light" w:cs="Arial"/>
          <w:sz w:val="20"/>
          <w:szCs w:val="20"/>
          <w:u w:val="single"/>
        </w:rPr>
        <w:t xml:space="preserve"> CANCELLI</w:t>
      </w:r>
    </w:p>
    <w:p w:rsidR="00AC60BF" w:rsidRPr="00D37EEA" w:rsidRDefault="00AC60BF" w:rsidP="00B945D4">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Il servizio</w:t>
      </w:r>
      <w:r w:rsidR="006B009D" w:rsidRPr="00D37EEA">
        <w:rPr>
          <w:rFonts w:ascii="Calibri Light" w:hAnsi="Calibri Light" w:cs="Arial"/>
          <w:sz w:val="20"/>
          <w:szCs w:val="20"/>
        </w:rPr>
        <w:t>,</w:t>
      </w:r>
      <w:r w:rsidRPr="00D37EEA">
        <w:rPr>
          <w:rFonts w:ascii="Calibri Light" w:hAnsi="Calibri Light" w:cs="Arial"/>
          <w:sz w:val="20"/>
          <w:szCs w:val="20"/>
        </w:rPr>
        <w:t xml:space="preserve"> </w:t>
      </w:r>
      <w:r w:rsidR="006B009D" w:rsidRPr="00D37EEA">
        <w:rPr>
          <w:rFonts w:ascii="Calibri Light" w:hAnsi="Calibri Light" w:cs="Arial"/>
          <w:sz w:val="20"/>
          <w:szCs w:val="20"/>
        </w:rPr>
        <w:t xml:space="preserve">da effettuarsi dal 1 gennaio </w:t>
      </w:r>
      <w:r w:rsidR="008D4F10" w:rsidRPr="00D37EEA">
        <w:rPr>
          <w:rFonts w:ascii="Calibri Light" w:hAnsi="Calibri Light" w:cs="Arial"/>
          <w:sz w:val="20"/>
          <w:szCs w:val="20"/>
        </w:rPr>
        <w:t>2020</w:t>
      </w:r>
      <w:r w:rsidR="006B009D" w:rsidRPr="00D37EEA">
        <w:rPr>
          <w:rFonts w:ascii="Calibri Light" w:hAnsi="Calibri Light" w:cs="Arial"/>
          <w:sz w:val="20"/>
          <w:szCs w:val="20"/>
        </w:rPr>
        <w:t xml:space="preserve">, </w:t>
      </w:r>
      <w:r w:rsidRPr="00D37EEA">
        <w:rPr>
          <w:rFonts w:ascii="Calibri Light" w:hAnsi="Calibri Light" w:cs="Arial"/>
          <w:sz w:val="20"/>
          <w:szCs w:val="20"/>
        </w:rPr>
        <w:t>è volto a garantire la piena efficienza, il regolare funzionamento e la buona conservazione degli impianti eleva</w:t>
      </w:r>
      <w:r w:rsidR="00F71803" w:rsidRPr="00D37EEA">
        <w:rPr>
          <w:rFonts w:ascii="Calibri Light" w:hAnsi="Calibri Light" w:cs="Arial"/>
          <w:sz w:val="20"/>
          <w:szCs w:val="20"/>
        </w:rPr>
        <w:t xml:space="preserve">tori (ascensori), dei portoni, </w:t>
      </w:r>
      <w:r w:rsidRPr="00D37EEA">
        <w:rPr>
          <w:rFonts w:ascii="Calibri Light" w:hAnsi="Calibri Light" w:cs="Arial"/>
          <w:sz w:val="20"/>
          <w:szCs w:val="20"/>
        </w:rPr>
        <w:t>cancelli automatici</w:t>
      </w:r>
      <w:r w:rsidR="00955251" w:rsidRPr="00D37EEA">
        <w:rPr>
          <w:rFonts w:ascii="Calibri Light" w:hAnsi="Calibri Light" w:cs="Arial"/>
          <w:sz w:val="20"/>
          <w:szCs w:val="20"/>
        </w:rPr>
        <w:t xml:space="preserve"> </w:t>
      </w:r>
      <w:r w:rsidR="00F71803" w:rsidRPr="00D37EEA">
        <w:rPr>
          <w:rFonts w:ascii="Calibri Light" w:hAnsi="Calibri Light" w:cs="Arial"/>
          <w:sz w:val="20"/>
          <w:szCs w:val="20"/>
        </w:rPr>
        <w:t>ecc</w:t>
      </w:r>
      <w:r w:rsidRPr="00D37EEA">
        <w:rPr>
          <w:rFonts w:ascii="Calibri Light" w:hAnsi="Calibri Light" w:cs="Arial"/>
          <w:sz w:val="20"/>
          <w:szCs w:val="20"/>
        </w:rPr>
        <w:t xml:space="preserve">. </w:t>
      </w:r>
      <w:r w:rsidR="00F71803" w:rsidRPr="00D37EEA">
        <w:rPr>
          <w:rFonts w:ascii="Calibri Light" w:hAnsi="Calibri Light" w:cs="Arial"/>
          <w:sz w:val="20"/>
          <w:szCs w:val="20"/>
        </w:rPr>
        <w:t>L’e</w:t>
      </w:r>
      <w:r w:rsidRPr="00D37EEA">
        <w:rPr>
          <w:rFonts w:ascii="Calibri Light" w:hAnsi="Calibri Light" w:cs="Arial"/>
          <w:sz w:val="20"/>
          <w:szCs w:val="20"/>
        </w:rPr>
        <w:t xml:space="preserve">lenco </w:t>
      </w:r>
      <w:r w:rsidR="00F71803" w:rsidRPr="00D37EEA">
        <w:rPr>
          <w:rFonts w:ascii="Calibri Light" w:hAnsi="Calibri Light" w:cs="Arial"/>
          <w:sz w:val="20"/>
          <w:szCs w:val="20"/>
        </w:rPr>
        <w:t>degli impianti</w:t>
      </w:r>
      <w:r w:rsidRPr="00D37EEA">
        <w:rPr>
          <w:rFonts w:ascii="Calibri Light" w:hAnsi="Calibri Light" w:cs="Arial"/>
          <w:sz w:val="20"/>
          <w:szCs w:val="20"/>
        </w:rPr>
        <w:t xml:space="preserve"> e </w:t>
      </w:r>
      <w:r w:rsidR="00F71803" w:rsidRPr="00D37EEA">
        <w:rPr>
          <w:rFonts w:ascii="Calibri Light" w:hAnsi="Calibri Light" w:cs="Arial"/>
          <w:sz w:val="20"/>
          <w:szCs w:val="20"/>
        </w:rPr>
        <w:t xml:space="preserve">le </w:t>
      </w:r>
      <w:r w:rsidRPr="00D37EEA">
        <w:rPr>
          <w:rFonts w:ascii="Calibri Light" w:hAnsi="Calibri Light" w:cs="Arial"/>
          <w:sz w:val="20"/>
          <w:szCs w:val="20"/>
        </w:rPr>
        <w:t>caratteristiche principali</w:t>
      </w:r>
      <w:r w:rsidR="00F71803" w:rsidRPr="00D37EEA">
        <w:rPr>
          <w:rFonts w:ascii="Calibri Light" w:hAnsi="Calibri Light" w:cs="Arial"/>
          <w:sz w:val="20"/>
          <w:szCs w:val="20"/>
        </w:rPr>
        <w:t xml:space="preserve"> sono le seguenti</w:t>
      </w:r>
      <w:r w:rsidRPr="00D37EEA">
        <w:rPr>
          <w:rFonts w:ascii="Calibri Light" w:hAnsi="Calibri Light" w:cs="Arial"/>
          <w:sz w:val="20"/>
          <w:szCs w:val="20"/>
        </w:rPr>
        <w:t>:</w:t>
      </w:r>
    </w:p>
    <w:tbl>
      <w:tblPr>
        <w:tblStyle w:val="Grigliatabella"/>
        <w:tblW w:w="0" w:type="auto"/>
        <w:tblInd w:w="675" w:type="dxa"/>
        <w:tblLook w:val="04A0" w:firstRow="1" w:lastRow="0" w:firstColumn="1" w:lastColumn="0" w:noHBand="0" w:noVBand="1"/>
      </w:tblPr>
      <w:tblGrid>
        <w:gridCol w:w="1418"/>
        <w:gridCol w:w="2268"/>
        <w:gridCol w:w="1492"/>
        <w:gridCol w:w="1626"/>
        <w:gridCol w:w="851"/>
        <w:gridCol w:w="1524"/>
      </w:tblGrid>
      <w:tr w:rsidR="00D37EEA" w:rsidRPr="00D37EEA" w:rsidTr="000519E0">
        <w:tc>
          <w:tcPr>
            <w:tcW w:w="1418" w:type="dxa"/>
          </w:tcPr>
          <w:p w:rsidR="006F073F" w:rsidRPr="00D37EEA" w:rsidRDefault="00A6594B" w:rsidP="00662CBC">
            <w:pPr>
              <w:spacing w:after="120"/>
              <w:jc w:val="both"/>
              <w:rPr>
                <w:rFonts w:cs="Arial"/>
                <w:b/>
                <w:sz w:val="16"/>
                <w:szCs w:val="16"/>
              </w:rPr>
            </w:pPr>
            <w:r w:rsidRPr="00D37EEA">
              <w:rPr>
                <w:rFonts w:cs="Arial"/>
                <w:b/>
                <w:sz w:val="16"/>
                <w:szCs w:val="16"/>
              </w:rPr>
              <w:t>sede</w:t>
            </w:r>
          </w:p>
        </w:tc>
        <w:tc>
          <w:tcPr>
            <w:tcW w:w="2268" w:type="dxa"/>
          </w:tcPr>
          <w:p w:rsidR="006F073F" w:rsidRPr="00D37EEA" w:rsidRDefault="00A6594B" w:rsidP="00662CBC">
            <w:pPr>
              <w:spacing w:after="120"/>
              <w:jc w:val="both"/>
              <w:rPr>
                <w:rFonts w:cs="Arial"/>
                <w:b/>
                <w:sz w:val="16"/>
                <w:szCs w:val="16"/>
              </w:rPr>
            </w:pPr>
            <w:r w:rsidRPr="00D37EEA">
              <w:rPr>
                <w:rFonts w:cs="Arial"/>
                <w:b/>
                <w:sz w:val="16"/>
                <w:szCs w:val="16"/>
              </w:rPr>
              <w:t>ascensori/piattaforme</w:t>
            </w:r>
          </w:p>
        </w:tc>
        <w:tc>
          <w:tcPr>
            <w:tcW w:w="1492" w:type="dxa"/>
          </w:tcPr>
          <w:p w:rsidR="006F073F" w:rsidRPr="00D37EEA" w:rsidRDefault="00F1477F" w:rsidP="00D348B0">
            <w:pPr>
              <w:spacing w:after="120"/>
              <w:jc w:val="both"/>
              <w:rPr>
                <w:rFonts w:cs="Arial"/>
                <w:b/>
                <w:sz w:val="16"/>
                <w:szCs w:val="16"/>
              </w:rPr>
            </w:pPr>
            <w:proofErr w:type="spellStart"/>
            <w:r w:rsidRPr="00D37EEA">
              <w:rPr>
                <w:rFonts w:cs="Arial"/>
                <w:b/>
                <w:sz w:val="16"/>
                <w:szCs w:val="16"/>
              </w:rPr>
              <w:t>n</w:t>
            </w:r>
            <w:r w:rsidR="006F073F" w:rsidRPr="00D37EEA">
              <w:rPr>
                <w:rFonts w:cs="Arial"/>
                <w:b/>
                <w:sz w:val="16"/>
                <w:szCs w:val="16"/>
              </w:rPr>
              <w:t>.</w:t>
            </w:r>
            <w:r w:rsidR="00D348B0" w:rsidRPr="00D37EEA">
              <w:rPr>
                <w:rFonts w:cs="Arial"/>
                <w:b/>
                <w:sz w:val="16"/>
                <w:szCs w:val="16"/>
              </w:rPr>
              <w:t>matricola</w:t>
            </w:r>
            <w:proofErr w:type="spellEnd"/>
          </w:p>
        </w:tc>
        <w:tc>
          <w:tcPr>
            <w:tcW w:w="1626" w:type="dxa"/>
          </w:tcPr>
          <w:p w:rsidR="006F073F" w:rsidRPr="00D37EEA" w:rsidRDefault="00B945D4" w:rsidP="00B945D4">
            <w:pPr>
              <w:spacing w:after="120"/>
              <w:jc w:val="both"/>
              <w:rPr>
                <w:rFonts w:cs="Arial"/>
                <w:b/>
                <w:sz w:val="16"/>
                <w:szCs w:val="16"/>
              </w:rPr>
            </w:pPr>
            <w:r w:rsidRPr="00D37EEA">
              <w:rPr>
                <w:rFonts w:cs="Arial"/>
                <w:b/>
                <w:sz w:val="16"/>
                <w:szCs w:val="16"/>
              </w:rPr>
              <w:t xml:space="preserve">anno </w:t>
            </w:r>
            <w:r w:rsidR="00A6594B" w:rsidRPr="00D37EEA">
              <w:rPr>
                <w:rFonts w:cs="Arial"/>
                <w:b/>
                <w:sz w:val="16"/>
                <w:szCs w:val="16"/>
              </w:rPr>
              <w:t>fabbricaz</w:t>
            </w:r>
            <w:r w:rsidRPr="00D37EEA">
              <w:rPr>
                <w:rFonts w:cs="Arial"/>
                <w:b/>
                <w:sz w:val="16"/>
                <w:szCs w:val="16"/>
              </w:rPr>
              <w:t>ione</w:t>
            </w:r>
          </w:p>
        </w:tc>
        <w:tc>
          <w:tcPr>
            <w:tcW w:w="851" w:type="dxa"/>
          </w:tcPr>
          <w:p w:rsidR="006F073F" w:rsidRPr="00D37EEA" w:rsidRDefault="00F1477F" w:rsidP="00662CBC">
            <w:pPr>
              <w:spacing w:after="120"/>
              <w:jc w:val="both"/>
              <w:rPr>
                <w:rFonts w:cs="Arial"/>
                <w:b/>
                <w:sz w:val="16"/>
                <w:szCs w:val="16"/>
              </w:rPr>
            </w:pPr>
            <w:r w:rsidRPr="00D37EEA">
              <w:rPr>
                <w:rFonts w:cs="Arial"/>
                <w:b/>
                <w:sz w:val="16"/>
                <w:szCs w:val="16"/>
              </w:rPr>
              <w:t>p</w:t>
            </w:r>
            <w:r w:rsidR="006F073F" w:rsidRPr="00D37EEA">
              <w:rPr>
                <w:rFonts w:cs="Arial"/>
                <w:b/>
                <w:sz w:val="16"/>
                <w:szCs w:val="16"/>
              </w:rPr>
              <w:t>ortata</w:t>
            </w:r>
          </w:p>
        </w:tc>
        <w:tc>
          <w:tcPr>
            <w:tcW w:w="1524" w:type="dxa"/>
          </w:tcPr>
          <w:p w:rsidR="006F073F" w:rsidRPr="00D37EEA" w:rsidRDefault="00F1477F" w:rsidP="00662CBC">
            <w:pPr>
              <w:spacing w:after="120"/>
              <w:jc w:val="both"/>
              <w:rPr>
                <w:rFonts w:cs="Arial"/>
                <w:b/>
                <w:sz w:val="16"/>
                <w:szCs w:val="16"/>
              </w:rPr>
            </w:pPr>
            <w:r w:rsidRPr="00D37EEA">
              <w:rPr>
                <w:rFonts w:cs="Arial"/>
                <w:b/>
                <w:sz w:val="16"/>
                <w:szCs w:val="16"/>
              </w:rPr>
              <w:t>n</w:t>
            </w:r>
            <w:r w:rsidR="006F073F" w:rsidRPr="00D37EEA">
              <w:rPr>
                <w:rFonts w:cs="Arial"/>
                <w:b/>
                <w:sz w:val="16"/>
                <w:szCs w:val="16"/>
              </w:rPr>
              <w:t>umero</w:t>
            </w:r>
            <w:r w:rsidRPr="00D37EEA">
              <w:rPr>
                <w:rFonts w:cs="Arial"/>
                <w:b/>
                <w:sz w:val="16"/>
                <w:szCs w:val="16"/>
              </w:rPr>
              <w:t xml:space="preserve"> </w:t>
            </w:r>
            <w:r w:rsidR="006F073F" w:rsidRPr="00D37EEA">
              <w:rPr>
                <w:rFonts w:cs="Arial"/>
                <w:b/>
                <w:sz w:val="16"/>
                <w:szCs w:val="16"/>
              </w:rPr>
              <w:t>fermate</w:t>
            </w:r>
          </w:p>
        </w:tc>
      </w:tr>
      <w:tr w:rsidR="00D37EEA" w:rsidRPr="00D37EEA" w:rsidTr="000519E0">
        <w:tc>
          <w:tcPr>
            <w:tcW w:w="1418" w:type="dxa"/>
          </w:tcPr>
          <w:p w:rsidR="006F073F" w:rsidRPr="00D37EEA" w:rsidRDefault="00CF2455" w:rsidP="00662CBC">
            <w:pPr>
              <w:spacing w:after="120"/>
              <w:jc w:val="both"/>
              <w:rPr>
                <w:rFonts w:cs="Arial"/>
                <w:sz w:val="16"/>
                <w:szCs w:val="16"/>
              </w:rPr>
            </w:pPr>
            <w:r w:rsidRPr="00D37EEA">
              <w:rPr>
                <w:rFonts w:cs="Arial"/>
                <w:sz w:val="16"/>
                <w:szCs w:val="16"/>
              </w:rPr>
              <w:t>Scuola media</w:t>
            </w:r>
          </w:p>
        </w:tc>
        <w:tc>
          <w:tcPr>
            <w:tcW w:w="2268" w:type="dxa"/>
          </w:tcPr>
          <w:p w:rsidR="006F073F" w:rsidRPr="00D37EEA" w:rsidRDefault="00A6594B" w:rsidP="00662CBC">
            <w:pPr>
              <w:spacing w:after="120"/>
              <w:jc w:val="both"/>
              <w:rPr>
                <w:rFonts w:cs="Arial"/>
                <w:sz w:val="16"/>
                <w:szCs w:val="16"/>
              </w:rPr>
            </w:pPr>
            <w:r w:rsidRPr="00D37EEA">
              <w:rPr>
                <w:rFonts w:cs="Arial"/>
                <w:sz w:val="16"/>
                <w:szCs w:val="16"/>
              </w:rPr>
              <w:t>ascensore oleodinamico</w:t>
            </w:r>
          </w:p>
        </w:tc>
        <w:tc>
          <w:tcPr>
            <w:tcW w:w="1492" w:type="dxa"/>
          </w:tcPr>
          <w:p w:rsidR="006F073F" w:rsidRPr="00D37EEA" w:rsidRDefault="00D348B0" w:rsidP="00662CBC">
            <w:pPr>
              <w:spacing w:after="120"/>
              <w:jc w:val="both"/>
              <w:rPr>
                <w:rFonts w:cs="Arial"/>
                <w:sz w:val="16"/>
                <w:szCs w:val="16"/>
              </w:rPr>
            </w:pPr>
            <w:r w:rsidRPr="00D37EEA">
              <w:rPr>
                <w:rFonts w:cs="Arial"/>
                <w:sz w:val="16"/>
                <w:szCs w:val="16"/>
              </w:rPr>
              <w:t>A/778/2010</w:t>
            </w:r>
          </w:p>
        </w:tc>
        <w:tc>
          <w:tcPr>
            <w:tcW w:w="1626" w:type="dxa"/>
          </w:tcPr>
          <w:p w:rsidR="006F073F" w:rsidRPr="00D37EEA" w:rsidRDefault="00D348B0" w:rsidP="00662CBC">
            <w:pPr>
              <w:spacing w:after="120"/>
              <w:jc w:val="both"/>
              <w:rPr>
                <w:rFonts w:cs="Arial"/>
                <w:sz w:val="16"/>
                <w:szCs w:val="16"/>
              </w:rPr>
            </w:pPr>
            <w:r w:rsidRPr="00D37EEA">
              <w:rPr>
                <w:rFonts w:cs="Arial"/>
                <w:sz w:val="16"/>
                <w:szCs w:val="16"/>
              </w:rPr>
              <w:t>2001</w:t>
            </w:r>
          </w:p>
        </w:tc>
        <w:tc>
          <w:tcPr>
            <w:tcW w:w="851" w:type="dxa"/>
          </w:tcPr>
          <w:p w:rsidR="006F073F" w:rsidRPr="00D37EEA" w:rsidRDefault="00A6594B" w:rsidP="00662CBC">
            <w:pPr>
              <w:spacing w:after="120"/>
              <w:jc w:val="both"/>
              <w:rPr>
                <w:rFonts w:cs="Arial"/>
                <w:sz w:val="16"/>
                <w:szCs w:val="16"/>
              </w:rPr>
            </w:pPr>
            <w:r w:rsidRPr="00D37EEA">
              <w:rPr>
                <w:rFonts w:cs="Arial"/>
                <w:sz w:val="16"/>
                <w:szCs w:val="16"/>
              </w:rPr>
              <w:t>630 Kg</w:t>
            </w:r>
          </w:p>
        </w:tc>
        <w:tc>
          <w:tcPr>
            <w:tcW w:w="1524" w:type="dxa"/>
          </w:tcPr>
          <w:p w:rsidR="006F073F" w:rsidRPr="00D37EEA" w:rsidRDefault="00A6594B" w:rsidP="00662CBC">
            <w:pPr>
              <w:spacing w:after="120"/>
              <w:jc w:val="center"/>
              <w:rPr>
                <w:rFonts w:cs="Arial"/>
                <w:sz w:val="16"/>
                <w:szCs w:val="16"/>
              </w:rPr>
            </w:pPr>
            <w:r w:rsidRPr="00D37EEA">
              <w:rPr>
                <w:rFonts w:cs="Arial"/>
                <w:sz w:val="16"/>
                <w:szCs w:val="16"/>
              </w:rPr>
              <w:t>3</w:t>
            </w:r>
          </w:p>
        </w:tc>
      </w:tr>
      <w:tr w:rsidR="00D37EEA" w:rsidRPr="00D37EEA" w:rsidTr="000519E0">
        <w:tc>
          <w:tcPr>
            <w:tcW w:w="1418" w:type="dxa"/>
            <w:vMerge w:val="restart"/>
          </w:tcPr>
          <w:p w:rsidR="00A6594B" w:rsidRPr="00D37EEA" w:rsidRDefault="00A6594B" w:rsidP="00662CBC">
            <w:pPr>
              <w:spacing w:after="120"/>
              <w:jc w:val="both"/>
              <w:rPr>
                <w:rFonts w:cs="Arial"/>
                <w:sz w:val="16"/>
                <w:szCs w:val="16"/>
              </w:rPr>
            </w:pPr>
            <w:r w:rsidRPr="00D37EEA">
              <w:rPr>
                <w:rFonts w:cs="Arial"/>
                <w:sz w:val="16"/>
                <w:szCs w:val="16"/>
              </w:rPr>
              <w:t>Municipio</w:t>
            </w:r>
          </w:p>
        </w:tc>
        <w:tc>
          <w:tcPr>
            <w:tcW w:w="2268" w:type="dxa"/>
            <w:vMerge w:val="restart"/>
          </w:tcPr>
          <w:p w:rsidR="00A6594B" w:rsidRPr="00D37EEA" w:rsidRDefault="00A6594B" w:rsidP="00662CBC">
            <w:pPr>
              <w:spacing w:after="120"/>
              <w:jc w:val="both"/>
              <w:rPr>
                <w:rFonts w:cs="Arial"/>
                <w:sz w:val="16"/>
                <w:szCs w:val="16"/>
              </w:rPr>
            </w:pPr>
            <w:r w:rsidRPr="00D37EEA">
              <w:rPr>
                <w:rFonts w:cs="Arial"/>
                <w:sz w:val="16"/>
                <w:szCs w:val="16"/>
              </w:rPr>
              <w:t>ascensore elettrico a corde</w:t>
            </w:r>
          </w:p>
        </w:tc>
        <w:tc>
          <w:tcPr>
            <w:tcW w:w="1492" w:type="dxa"/>
          </w:tcPr>
          <w:p w:rsidR="00A6594B" w:rsidRPr="00D37EEA" w:rsidRDefault="00D348B0" w:rsidP="00662CBC">
            <w:pPr>
              <w:spacing w:after="120"/>
              <w:jc w:val="both"/>
              <w:rPr>
                <w:rFonts w:cs="Arial"/>
                <w:sz w:val="16"/>
                <w:szCs w:val="16"/>
              </w:rPr>
            </w:pPr>
            <w:r w:rsidRPr="00D37EEA">
              <w:rPr>
                <w:rFonts w:cs="Arial"/>
                <w:sz w:val="16"/>
                <w:szCs w:val="16"/>
              </w:rPr>
              <w:t>A/646/2004</w:t>
            </w:r>
          </w:p>
        </w:tc>
        <w:tc>
          <w:tcPr>
            <w:tcW w:w="1626" w:type="dxa"/>
          </w:tcPr>
          <w:p w:rsidR="00A6594B" w:rsidRPr="00D37EEA" w:rsidRDefault="00D348B0" w:rsidP="00662CBC">
            <w:pPr>
              <w:spacing w:after="120"/>
              <w:jc w:val="both"/>
              <w:rPr>
                <w:rFonts w:cs="Arial"/>
                <w:sz w:val="16"/>
                <w:szCs w:val="16"/>
              </w:rPr>
            </w:pPr>
            <w:r w:rsidRPr="00D37EEA">
              <w:rPr>
                <w:rFonts w:cs="Arial"/>
                <w:sz w:val="16"/>
                <w:szCs w:val="16"/>
              </w:rPr>
              <w:t>2003</w:t>
            </w:r>
          </w:p>
        </w:tc>
        <w:tc>
          <w:tcPr>
            <w:tcW w:w="851" w:type="dxa"/>
          </w:tcPr>
          <w:p w:rsidR="00A6594B" w:rsidRPr="00D37EEA" w:rsidRDefault="00A6594B" w:rsidP="00662CBC">
            <w:pPr>
              <w:spacing w:after="120"/>
              <w:jc w:val="both"/>
              <w:rPr>
                <w:rFonts w:cs="Arial"/>
                <w:sz w:val="16"/>
                <w:szCs w:val="16"/>
              </w:rPr>
            </w:pPr>
            <w:r w:rsidRPr="00D37EEA">
              <w:rPr>
                <w:rFonts w:cs="Arial"/>
                <w:sz w:val="16"/>
                <w:szCs w:val="16"/>
              </w:rPr>
              <w:t>600 Kg</w:t>
            </w:r>
          </w:p>
        </w:tc>
        <w:tc>
          <w:tcPr>
            <w:tcW w:w="1524" w:type="dxa"/>
          </w:tcPr>
          <w:p w:rsidR="00A6594B" w:rsidRPr="00D37EEA" w:rsidRDefault="00A6594B" w:rsidP="00662CBC">
            <w:pPr>
              <w:spacing w:after="120"/>
              <w:jc w:val="center"/>
              <w:rPr>
                <w:rFonts w:cs="Arial"/>
                <w:sz w:val="16"/>
                <w:szCs w:val="16"/>
              </w:rPr>
            </w:pPr>
            <w:r w:rsidRPr="00D37EEA">
              <w:rPr>
                <w:rFonts w:cs="Arial"/>
                <w:sz w:val="16"/>
                <w:szCs w:val="16"/>
              </w:rPr>
              <w:t>5</w:t>
            </w:r>
          </w:p>
        </w:tc>
      </w:tr>
      <w:tr w:rsidR="00D37EEA" w:rsidRPr="00D37EEA" w:rsidTr="000519E0">
        <w:tc>
          <w:tcPr>
            <w:tcW w:w="1418" w:type="dxa"/>
            <w:vMerge/>
          </w:tcPr>
          <w:p w:rsidR="00A6594B" w:rsidRPr="00D37EEA" w:rsidRDefault="00A6594B" w:rsidP="00662CBC">
            <w:pPr>
              <w:spacing w:after="120"/>
              <w:jc w:val="both"/>
              <w:rPr>
                <w:rFonts w:cs="Arial"/>
                <w:sz w:val="16"/>
                <w:szCs w:val="16"/>
              </w:rPr>
            </w:pPr>
          </w:p>
        </w:tc>
        <w:tc>
          <w:tcPr>
            <w:tcW w:w="2268" w:type="dxa"/>
            <w:vMerge/>
          </w:tcPr>
          <w:p w:rsidR="00A6594B" w:rsidRPr="00D37EEA" w:rsidRDefault="00A6594B" w:rsidP="00662CBC">
            <w:pPr>
              <w:spacing w:after="120"/>
              <w:jc w:val="both"/>
              <w:rPr>
                <w:rFonts w:cs="Arial"/>
                <w:sz w:val="16"/>
                <w:szCs w:val="16"/>
              </w:rPr>
            </w:pPr>
          </w:p>
        </w:tc>
        <w:tc>
          <w:tcPr>
            <w:tcW w:w="1492" w:type="dxa"/>
          </w:tcPr>
          <w:p w:rsidR="00A6594B" w:rsidRPr="00D37EEA" w:rsidRDefault="00D348B0" w:rsidP="00662CBC">
            <w:pPr>
              <w:spacing w:after="120"/>
              <w:jc w:val="both"/>
              <w:rPr>
                <w:rFonts w:cs="Arial"/>
                <w:sz w:val="16"/>
                <w:szCs w:val="16"/>
              </w:rPr>
            </w:pPr>
            <w:r w:rsidRPr="00D37EEA">
              <w:rPr>
                <w:rFonts w:cs="Arial"/>
                <w:sz w:val="16"/>
                <w:szCs w:val="16"/>
              </w:rPr>
              <w:t>A/633/2003</w:t>
            </w:r>
          </w:p>
        </w:tc>
        <w:tc>
          <w:tcPr>
            <w:tcW w:w="1626" w:type="dxa"/>
          </w:tcPr>
          <w:p w:rsidR="00A6594B" w:rsidRPr="00D37EEA" w:rsidRDefault="00D348B0" w:rsidP="00662CBC">
            <w:pPr>
              <w:spacing w:after="120"/>
              <w:jc w:val="both"/>
              <w:rPr>
                <w:rFonts w:cs="Arial"/>
                <w:sz w:val="16"/>
                <w:szCs w:val="16"/>
              </w:rPr>
            </w:pPr>
            <w:r w:rsidRPr="00D37EEA">
              <w:rPr>
                <w:rFonts w:cs="Arial"/>
                <w:sz w:val="16"/>
                <w:szCs w:val="16"/>
              </w:rPr>
              <w:t>2003</w:t>
            </w:r>
          </w:p>
        </w:tc>
        <w:tc>
          <w:tcPr>
            <w:tcW w:w="851" w:type="dxa"/>
          </w:tcPr>
          <w:p w:rsidR="00A6594B" w:rsidRPr="00D37EEA" w:rsidRDefault="00A6594B" w:rsidP="00662CBC">
            <w:pPr>
              <w:spacing w:after="120"/>
              <w:jc w:val="both"/>
              <w:rPr>
                <w:rFonts w:cs="Arial"/>
                <w:sz w:val="16"/>
                <w:szCs w:val="16"/>
              </w:rPr>
            </w:pPr>
            <w:r w:rsidRPr="00D37EEA">
              <w:rPr>
                <w:rFonts w:cs="Arial"/>
                <w:sz w:val="16"/>
                <w:szCs w:val="16"/>
              </w:rPr>
              <w:t>600 Kg</w:t>
            </w:r>
          </w:p>
        </w:tc>
        <w:tc>
          <w:tcPr>
            <w:tcW w:w="1524" w:type="dxa"/>
          </w:tcPr>
          <w:p w:rsidR="00A6594B" w:rsidRPr="00D37EEA" w:rsidRDefault="00A6594B" w:rsidP="00662CBC">
            <w:pPr>
              <w:spacing w:after="120"/>
              <w:jc w:val="center"/>
              <w:rPr>
                <w:rFonts w:cs="Arial"/>
                <w:sz w:val="16"/>
                <w:szCs w:val="16"/>
              </w:rPr>
            </w:pPr>
            <w:r w:rsidRPr="00D37EEA">
              <w:rPr>
                <w:rFonts w:cs="Arial"/>
                <w:sz w:val="16"/>
                <w:szCs w:val="16"/>
              </w:rPr>
              <w:t>5</w:t>
            </w:r>
          </w:p>
        </w:tc>
      </w:tr>
      <w:tr w:rsidR="00D37EEA" w:rsidRPr="00D37EEA" w:rsidTr="000519E0">
        <w:tc>
          <w:tcPr>
            <w:tcW w:w="1418" w:type="dxa"/>
          </w:tcPr>
          <w:p w:rsidR="006F073F" w:rsidRPr="00D37EEA" w:rsidRDefault="00CF2455" w:rsidP="00662CBC">
            <w:pPr>
              <w:spacing w:after="120"/>
              <w:jc w:val="both"/>
              <w:rPr>
                <w:rFonts w:cs="Arial"/>
                <w:sz w:val="16"/>
                <w:szCs w:val="16"/>
              </w:rPr>
            </w:pPr>
            <w:r w:rsidRPr="00D37EEA">
              <w:rPr>
                <w:rFonts w:cs="Arial"/>
                <w:sz w:val="16"/>
                <w:szCs w:val="16"/>
              </w:rPr>
              <w:t>Centro civico</w:t>
            </w:r>
          </w:p>
        </w:tc>
        <w:tc>
          <w:tcPr>
            <w:tcW w:w="2268" w:type="dxa"/>
          </w:tcPr>
          <w:p w:rsidR="006F073F" w:rsidRPr="00D37EEA" w:rsidRDefault="00A6594B" w:rsidP="00662CBC">
            <w:pPr>
              <w:spacing w:after="120"/>
              <w:jc w:val="both"/>
              <w:rPr>
                <w:rFonts w:cs="Arial"/>
                <w:sz w:val="16"/>
                <w:szCs w:val="16"/>
              </w:rPr>
            </w:pPr>
            <w:r w:rsidRPr="00D37EEA">
              <w:rPr>
                <w:rFonts w:cs="Arial"/>
                <w:sz w:val="16"/>
                <w:szCs w:val="16"/>
              </w:rPr>
              <w:t>ascensore oleodinamico</w:t>
            </w:r>
          </w:p>
        </w:tc>
        <w:tc>
          <w:tcPr>
            <w:tcW w:w="1492" w:type="dxa"/>
          </w:tcPr>
          <w:p w:rsidR="006F073F" w:rsidRPr="00D37EEA" w:rsidRDefault="00D348B0" w:rsidP="00662CBC">
            <w:pPr>
              <w:spacing w:after="120"/>
              <w:jc w:val="both"/>
              <w:rPr>
                <w:rFonts w:cs="Arial"/>
                <w:sz w:val="16"/>
                <w:szCs w:val="16"/>
              </w:rPr>
            </w:pPr>
            <w:r w:rsidRPr="00D37EEA">
              <w:rPr>
                <w:rFonts w:cs="Arial"/>
                <w:sz w:val="16"/>
                <w:szCs w:val="16"/>
              </w:rPr>
              <w:t>U486-89</w:t>
            </w:r>
          </w:p>
        </w:tc>
        <w:tc>
          <w:tcPr>
            <w:tcW w:w="1626" w:type="dxa"/>
          </w:tcPr>
          <w:p w:rsidR="006F073F" w:rsidRPr="00D37EEA" w:rsidRDefault="00D348B0" w:rsidP="00662CBC">
            <w:pPr>
              <w:spacing w:after="120"/>
              <w:jc w:val="both"/>
              <w:rPr>
                <w:rFonts w:cs="Arial"/>
                <w:sz w:val="16"/>
                <w:szCs w:val="16"/>
              </w:rPr>
            </w:pPr>
            <w:r w:rsidRPr="00D37EEA">
              <w:rPr>
                <w:rFonts w:cs="Arial"/>
                <w:sz w:val="16"/>
                <w:szCs w:val="16"/>
              </w:rPr>
              <w:t>1989</w:t>
            </w:r>
          </w:p>
        </w:tc>
        <w:tc>
          <w:tcPr>
            <w:tcW w:w="851" w:type="dxa"/>
          </w:tcPr>
          <w:p w:rsidR="006F073F" w:rsidRPr="00D37EEA" w:rsidRDefault="00A6594B" w:rsidP="00662CBC">
            <w:pPr>
              <w:spacing w:after="120"/>
              <w:jc w:val="both"/>
              <w:rPr>
                <w:rFonts w:cs="Arial"/>
                <w:sz w:val="16"/>
                <w:szCs w:val="16"/>
              </w:rPr>
            </w:pPr>
            <w:r w:rsidRPr="00D37EEA">
              <w:rPr>
                <w:rFonts w:cs="Arial"/>
                <w:sz w:val="16"/>
                <w:szCs w:val="16"/>
              </w:rPr>
              <w:t>860 Kg</w:t>
            </w:r>
          </w:p>
        </w:tc>
        <w:tc>
          <w:tcPr>
            <w:tcW w:w="1524" w:type="dxa"/>
          </w:tcPr>
          <w:p w:rsidR="006F073F" w:rsidRPr="00D37EEA" w:rsidRDefault="00A6594B" w:rsidP="00662CBC">
            <w:pPr>
              <w:spacing w:after="120"/>
              <w:jc w:val="center"/>
              <w:rPr>
                <w:rFonts w:cs="Arial"/>
                <w:sz w:val="16"/>
                <w:szCs w:val="16"/>
              </w:rPr>
            </w:pPr>
            <w:r w:rsidRPr="00D37EEA">
              <w:rPr>
                <w:rFonts w:cs="Arial"/>
                <w:sz w:val="16"/>
                <w:szCs w:val="16"/>
              </w:rPr>
              <w:t>2</w:t>
            </w:r>
          </w:p>
        </w:tc>
      </w:tr>
      <w:tr w:rsidR="00D37EEA" w:rsidRPr="00D37EEA" w:rsidTr="000519E0">
        <w:tc>
          <w:tcPr>
            <w:tcW w:w="1418" w:type="dxa"/>
          </w:tcPr>
          <w:p w:rsidR="00CF2455" w:rsidRPr="00D37EEA" w:rsidRDefault="00A6594B" w:rsidP="00662CBC">
            <w:pPr>
              <w:spacing w:after="120"/>
              <w:jc w:val="both"/>
              <w:rPr>
                <w:rFonts w:cs="Arial"/>
                <w:sz w:val="16"/>
                <w:szCs w:val="16"/>
              </w:rPr>
            </w:pPr>
            <w:r w:rsidRPr="00D37EEA">
              <w:rPr>
                <w:rFonts w:cs="Arial"/>
                <w:sz w:val="16"/>
                <w:szCs w:val="16"/>
              </w:rPr>
              <w:t>Palestra</w:t>
            </w:r>
            <w:r w:rsidR="00CF2455" w:rsidRPr="00D37EEA">
              <w:rPr>
                <w:rFonts w:cs="Arial"/>
                <w:sz w:val="16"/>
                <w:szCs w:val="16"/>
              </w:rPr>
              <w:t xml:space="preserve"> </w:t>
            </w:r>
          </w:p>
        </w:tc>
        <w:tc>
          <w:tcPr>
            <w:tcW w:w="2268" w:type="dxa"/>
          </w:tcPr>
          <w:p w:rsidR="00CF2455" w:rsidRPr="00D37EEA" w:rsidRDefault="00A6594B" w:rsidP="00662CBC">
            <w:pPr>
              <w:spacing w:after="120"/>
              <w:jc w:val="both"/>
              <w:rPr>
                <w:rFonts w:cs="Arial"/>
                <w:sz w:val="16"/>
                <w:szCs w:val="16"/>
              </w:rPr>
            </w:pPr>
            <w:r w:rsidRPr="00D37EEA">
              <w:rPr>
                <w:rFonts w:cs="Arial"/>
                <w:sz w:val="16"/>
                <w:szCs w:val="16"/>
              </w:rPr>
              <w:t>ascensore oleodinamico</w:t>
            </w:r>
          </w:p>
        </w:tc>
        <w:tc>
          <w:tcPr>
            <w:tcW w:w="1492" w:type="dxa"/>
          </w:tcPr>
          <w:p w:rsidR="00CF2455" w:rsidRPr="00D37EEA" w:rsidRDefault="00D348B0" w:rsidP="00662CBC">
            <w:pPr>
              <w:spacing w:after="120"/>
              <w:jc w:val="both"/>
              <w:rPr>
                <w:rFonts w:cs="Arial"/>
                <w:sz w:val="16"/>
                <w:szCs w:val="16"/>
              </w:rPr>
            </w:pPr>
            <w:r w:rsidRPr="00D37EEA">
              <w:rPr>
                <w:rFonts w:cs="Arial"/>
                <w:sz w:val="16"/>
                <w:szCs w:val="16"/>
              </w:rPr>
              <w:t>UD-2505-96</w:t>
            </w:r>
          </w:p>
        </w:tc>
        <w:tc>
          <w:tcPr>
            <w:tcW w:w="1626" w:type="dxa"/>
          </w:tcPr>
          <w:p w:rsidR="00CF2455" w:rsidRPr="00D37EEA" w:rsidRDefault="00D348B0" w:rsidP="00662CBC">
            <w:pPr>
              <w:spacing w:after="120"/>
              <w:jc w:val="both"/>
              <w:rPr>
                <w:rFonts w:cs="Arial"/>
                <w:sz w:val="16"/>
                <w:szCs w:val="16"/>
              </w:rPr>
            </w:pPr>
            <w:r w:rsidRPr="00D37EEA">
              <w:rPr>
                <w:rFonts w:cs="Arial"/>
                <w:sz w:val="16"/>
                <w:szCs w:val="16"/>
              </w:rPr>
              <w:t>1996</w:t>
            </w:r>
          </w:p>
        </w:tc>
        <w:tc>
          <w:tcPr>
            <w:tcW w:w="851" w:type="dxa"/>
          </w:tcPr>
          <w:p w:rsidR="00CF2455" w:rsidRPr="00D37EEA" w:rsidRDefault="00A6594B" w:rsidP="00662CBC">
            <w:pPr>
              <w:spacing w:after="120"/>
              <w:jc w:val="both"/>
              <w:rPr>
                <w:rFonts w:cs="Arial"/>
                <w:sz w:val="16"/>
                <w:szCs w:val="16"/>
              </w:rPr>
            </w:pPr>
            <w:r w:rsidRPr="00D37EEA">
              <w:rPr>
                <w:rFonts w:cs="Arial"/>
                <w:sz w:val="16"/>
                <w:szCs w:val="16"/>
              </w:rPr>
              <w:t>1320 Kg</w:t>
            </w:r>
          </w:p>
        </w:tc>
        <w:tc>
          <w:tcPr>
            <w:tcW w:w="1524" w:type="dxa"/>
          </w:tcPr>
          <w:p w:rsidR="00CF2455" w:rsidRPr="00D37EEA" w:rsidRDefault="00A6594B" w:rsidP="00662CBC">
            <w:pPr>
              <w:spacing w:after="120"/>
              <w:jc w:val="center"/>
              <w:rPr>
                <w:rFonts w:cs="Arial"/>
                <w:sz w:val="16"/>
                <w:szCs w:val="16"/>
              </w:rPr>
            </w:pPr>
            <w:r w:rsidRPr="00D37EEA">
              <w:rPr>
                <w:rFonts w:cs="Arial"/>
                <w:sz w:val="16"/>
                <w:szCs w:val="16"/>
              </w:rPr>
              <w:t>2</w:t>
            </w:r>
          </w:p>
        </w:tc>
      </w:tr>
      <w:tr w:rsidR="00D37EEA" w:rsidRPr="00D37EEA" w:rsidTr="000519E0">
        <w:tc>
          <w:tcPr>
            <w:tcW w:w="1418" w:type="dxa"/>
            <w:vMerge w:val="restart"/>
          </w:tcPr>
          <w:p w:rsidR="00CF2455" w:rsidRPr="00D37EEA" w:rsidRDefault="00CF2455" w:rsidP="00662CBC">
            <w:pPr>
              <w:spacing w:after="120"/>
              <w:jc w:val="both"/>
              <w:rPr>
                <w:rFonts w:cs="Arial"/>
                <w:sz w:val="16"/>
                <w:szCs w:val="16"/>
              </w:rPr>
            </w:pPr>
            <w:r w:rsidRPr="00D37EEA">
              <w:rPr>
                <w:rFonts w:cs="Arial"/>
                <w:sz w:val="16"/>
                <w:szCs w:val="16"/>
              </w:rPr>
              <w:t>Stadio/palasport</w:t>
            </w:r>
          </w:p>
        </w:tc>
        <w:tc>
          <w:tcPr>
            <w:tcW w:w="2268" w:type="dxa"/>
          </w:tcPr>
          <w:p w:rsidR="00CF2455" w:rsidRPr="00D37EEA" w:rsidRDefault="00A6594B" w:rsidP="00662CBC">
            <w:pPr>
              <w:spacing w:after="120"/>
              <w:jc w:val="both"/>
              <w:rPr>
                <w:rFonts w:cs="Arial"/>
                <w:sz w:val="16"/>
                <w:szCs w:val="16"/>
              </w:rPr>
            </w:pPr>
            <w:r w:rsidRPr="00D37EEA">
              <w:rPr>
                <w:rFonts w:cs="Arial"/>
                <w:sz w:val="16"/>
                <w:szCs w:val="16"/>
              </w:rPr>
              <w:t>pedana oleodinamica</w:t>
            </w:r>
          </w:p>
        </w:tc>
        <w:tc>
          <w:tcPr>
            <w:tcW w:w="1492" w:type="dxa"/>
          </w:tcPr>
          <w:p w:rsidR="00CF2455" w:rsidRPr="00D37EEA" w:rsidRDefault="00D348B0" w:rsidP="00662CBC">
            <w:pPr>
              <w:spacing w:after="120"/>
              <w:jc w:val="both"/>
              <w:rPr>
                <w:rFonts w:cs="Arial"/>
                <w:sz w:val="16"/>
                <w:szCs w:val="16"/>
              </w:rPr>
            </w:pPr>
            <w:r w:rsidRPr="00D37EEA">
              <w:rPr>
                <w:rFonts w:cs="Arial"/>
                <w:sz w:val="16"/>
                <w:szCs w:val="16"/>
              </w:rPr>
              <w:t>U-434</w:t>
            </w:r>
          </w:p>
        </w:tc>
        <w:tc>
          <w:tcPr>
            <w:tcW w:w="1626" w:type="dxa"/>
          </w:tcPr>
          <w:p w:rsidR="00CF2455" w:rsidRPr="00D37EEA" w:rsidRDefault="00D348B0" w:rsidP="00662CBC">
            <w:pPr>
              <w:spacing w:after="120"/>
              <w:jc w:val="both"/>
              <w:rPr>
                <w:rFonts w:cs="Arial"/>
                <w:sz w:val="16"/>
                <w:szCs w:val="16"/>
              </w:rPr>
            </w:pPr>
            <w:r w:rsidRPr="00D37EEA">
              <w:rPr>
                <w:rFonts w:cs="Arial"/>
                <w:sz w:val="16"/>
                <w:szCs w:val="16"/>
              </w:rPr>
              <w:t>2002</w:t>
            </w:r>
          </w:p>
        </w:tc>
        <w:tc>
          <w:tcPr>
            <w:tcW w:w="851" w:type="dxa"/>
          </w:tcPr>
          <w:p w:rsidR="00CF2455" w:rsidRPr="00D37EEA" w:rsidRDefault="00A6594B" w:rsidP="00662CBC">
            <w:pPr>
              <w:spacing w:after="120"/>
              <w:jc w:val="both"/>
              <w:rPr>
                <w:rFonts w:cs="Arial"/>
                <w:sz w:val="16"/>
                <w:szCs w:val="16"/>
              </w:rPr>
            </w:pPr>
            <w:r w:rsidRPr="00D37EEA">
              <w:rPr>
                <w:rFonts w:cs="Arial"/>
                <w:sz w:val="16"/>
                <w:szCs w:val="16"/>
              </w:rPr>
              <w:t>250 kg</w:t>
            </w:r>
          </w:p>
        </w:tc>
        <w:tc>
          <w:tcPr>
            <w:tcW w:w="1524" w:type="dxa"/>
          </w:tcPr>
          <w:p w:rsidR="00CF2455" w:rsidRPr="00D37EEA" w:rsidRDefault="00A6594B" w:rsidP="00662CBC">
            <w:pPr>
              <w:spacing w:after="120"/>
              <w:jc w:val="center"/>
              <w:rPr>
                <w:rFonts w:cs="Arial"/>
                <w:sz w:val="16"/>
                <w:szCs w:val="16"/>
              </w:rPr>
            </w:pPr>
            <w:r w:rsidRPr="00D37EEA">
              <w:rPr>
                <w:rFonts w:cs="Arial"/>
                <w:sz w:val="16"/>
                <w:szCs w:val="16"/>
              </w:rPr>
              <w:t>2</w:t>
            </w:r>
          </w:p>
        </w:tc>
      </w:tr>
      <w:tr w:rsidR="00D37EEA" w:rsidRPr="00D37EEA" w:rsidTr="000519E0">
        <w:tc>
          <w:tcPr>
            <w:tcW w:w="1418" w:type="dxa"/>
            <w:vMerge/>
          </w:tcPr>
          <w:p w:rsidR="00CF2455" w:rsidRPr="00D37EEA" w:rsidRDefault="00CF2455" w:rsidP="00662CBC">
            <w:pPr>
              <w:spacing w:after="120"/>
              <w:jc w:val="both"/>
              <w:rPr>
                <w:rFonts w:cs="Arial"/>
                <w:sz w:val="16"/>
                <w:szCs w:val="16"/>
              </w:rPr>
            </w:pPr>
          </w:p>
        </w:tc>
        <w:tc>
          <w:tcPr>
            <w:tcW w:w="2268" w:type="dxa"/>
          </w:tcPr>
          <w:p w:rsidR="00CF2455" w:rsidRPr="00D37EEA" w:rsidRDefault="00A6594B" w:rsidP="00662CBC">
            <w:pPr>
              <w:spacing w:after="120"/>
              <w:jc w:val="both"/>
              <w:rPr>
                <w:rFonts w:cs="Arial"/>
                <w:sz w:val="16"/>
                <w:szCs w:val="16"/>
              </w:rPr>
            </w:pPr>
            <w:r w:rsidRPr="00D37EEA">
              <w:rPr>
                <w:rFonts w:cs="Arial"/>
                <w:sz w:val="16"/>
                <w:szCs w:val="16"/>
              </w:rPr>
              <w:t>pedana oleodinamica</w:t>
            </w:r>
          </w:p>
        </w:tc>
        <w:tc>
          <w:tcPr>
            <w:tcW w:w="1492" w:type="dxa"/>
          </w:tcPr>
          <w:p w:rsidR="00CF2455" w:rsidRPr="00D37EEA" w:rsidRDefault="00D348B0" w:rsidP="00662CBC">
            <w:pPr>
              <w:spacing w:after="120"/>
              <w:jc w:val="both"/>
              <w:rPr>
                <w:rFonts w:cs="Arial"/>
                <w:sz w:val="16"/>
                <w:szCs w:val="16"/>
              </w:rPr>
            </w:pPr>
            <w:r w:rsidRPr="00D37EEA">
              <w:rPr>
                <w:rFonts w:cs="Arial"/>
                <w:sz w:val="16"/>
                <w:szCs w:val="16"/>
              </w:rPr>
              <w:t>U-433</w:t>
            </w:r>
          </w:p>
        </w:tc>
        <w:tc>
          <w:tcPr>
            <w:tcW w:w="1626" w:type="dxa"/>
          </w:tcPr>
          <w:p w:rsidR="00CF2455" w:rsidRPr="00D37EEA" w:rsidRDefault="00D348B0" w:rsidP="00662CBC">
            <w:pPr>
              <w:spacing w:after="120"/>
              <w:jc w:val="both"/>
              <w:rPr>
                <w:rFonts w:cs="Arial"/>
                <w:sz w:val="16"/>
                <w:szCs w:val="16"/>
              </w:rPr>
            </w:pPr>
            <w:r w:rsidRPr="00D37EEA">
              <w:rPr>
                <w:rFonts w:cs="Arial"/>
                <w:sz w:val="16"/>
                <w:szCs w:val="16"/>
              </w:rPr>
              <w:t>2002</w:t>
            </w:r>
          </w:p>
        </w:tc>
        <w:tc>
          <w:tcPr>
            <w:tcW w:w="851" w:type="dxa"/>
          </w:tcPr>
          <w:p w:rsidR="00CF2455" w:rsidRPr="00D37EEA" w:rsidRDefault="00A6594B" w:rsidP="00662CBC">
            <w:pPr>
              <w:spacing w:after="120"/>
              <w:jc w:val="both"/>
              <w:rPr>
                <w:rFonts w:cs="Arial"/>
                <w:sz w:val="16"/>
                <w:szCs w:val="16"/>
              </w:rPr>
            </w:pPr>
            <w:r w:rsidRPr="00D37EEA">
              <w:rPr>
                <w:rFonts w:cs="Arial"/>
                <w:sz w:val="16"/>
                <w:szCs w:val="16"/>
              </w:rPr>
              <w:t>250 kg</w:t>
            </w:r>
          </w:p>
        </w:tc>
        <w:tc>
          <w:tcPr>
            <w:tcW w:w="1524" w:type="dxa"/>
          </w:tcPr>
          <w:p w:rsidR="00CF2455" w:rsidRPr="00D37EEA" w:rsidRDefault="00A6594B" w:rsidP="00662CBC">
            <w:pPr>
              <w:spacing w:after="120"/>
              <w:jc w:val="center"/>
              <w:rPr>
                <w:rFonts w:cs="Arial"/>
                <w:sz w:val="16"/>
                <w:szCs w:val="16"/>
              </w:rPr>
            </w:pPr>
            <w:r w:rsidRPr="00D37EEA">
              <w:rPr>
                <w:rFonts w:cs="Arial"/>
                <w:sz w:val="16"/>
                <w:szCs w:val="16"/>
              </w:rPr>
              <w:t>2</w:t>
            </w:r>
          </w:p>
        </w:tc>
      </w:tr>
      <w:tr w:rsidR="00CF2455" w:rsidRPr="00D37EEA" w:rsidTr="000519E0">
        <w:tc>
          <w:tcPr>
            <w:tcW w:w="1418" w:type="dxa"/>
            <w:vMerge/>
          </w:tcPr>
          <w:p w:rsidR="00CF2455" w:rsidRPr="00D37EEA" w:rsidRDefault="00CF2455" w:rsidP="00662CBC">
            <w:pPr>
              <w:spacing w:after="120"/>
              <w:jc w:val="both"/>
              <w:rPr>
                <w:rFonts w:cs="Arial"/>
                <w:sz w:val="16"/>
                <w:szCs w:val="16"/>
              </w:rPr>
            </w:pPr>
          </w:p>
        </w:tc>
        <w:tc>
          <w:tcPr>
            <w:tcW w:w="2268" w:type="dxa"/>
          </w:tcPr>
          <w:p w:rsidR="00CF2455" w:rsidRPr="00D37EEA" w:rsidRDefault="00A6594B" w:rsidP="00662CBC">
            <w:pPr>
              <w:spacing w:after="120"/>
              <w:jc w:val="both"/>
              <w:rPr>
                <w:rFonts w:cs="Arial"/>
                <w:sz w:val="16"/>
                <w:szCs w:val="16"/>
              </w:rPr>
            </w:pPr>
            <w:r w:rsidRPr="00D37EEA">
              <w:rPr>
                <w:rFonts w:cs="Arial"/>
                <w:sz w:val="16"/>
                <w:szCs w:val="16"/>
              </w:rPr>
              <w:t>servoscale</w:t>
            </w:r>
          </w:p>
        </w:tc>
        <w:tc>
          <w:tcPr>
            <w:tcW w:w="1492" w:type="dxa"/>
          </w:tcPr>
          <w:p w:rsidR="00CF2455" w:rsidRPr="00D37EEA" w:rsidRDefault="00D348B0" w:rsidP="00662CBC">
            <w:pPr>
              <w:spacing w:after="120"/>
              <w:jc w:val="both"/>
              <w:rPr>
                <w:rFonts w:cs="Arial"/>
                <w:sz w:val="16"/>
                <w:szCs w:val="16"/>
              </w:rPr>
            </w:pPr>
            <w:r w:rsidRPr="00D37EEA">
              <w:rPr>
                <w:rFonts w:cs="Arial"/>
                <w:sz w:val="16"/>
                <w:szCs w:val="16"/>
              </w:rPr>
              <w:t>1721/GSL/05</w:t>
            </w:r>
          </w:p>
        </w:tc>
        <w:tc>
          <w:tcPr>
            <w:tcW w:w="1626" w:type="dxa"/>
          </w:tcPr>
          <w:p w:rsidR="00CF2455" w:rsidRPr="00D37EEA" w:rsidRDefault="00D348B0" w:rsidP="00662CBC">
            <w:pPr>
              <w:spacing w:after="120"/>
              <w:jc w:val="both"/>
              <w:rPr>
                <w:rFonts w:cs="Arial"/>
                <w:sz w:val="16"/>
                <w:szCs w:val="16"/>
              </w:rPr>
            </w:pPr>
            <w:r w:rsidRPr="00D37EEA">
              <w:rPr>
                <w:rFonts w:cs="Arial"/>
                <w:sz w:val="16"/>
                <w:szCs w:val="16"/>
              </w:rPr>
              <w:t>2005</w:t>
            </w:r>
          </w:p>
        </w:tc>
        <w:tc>
          <w:tcPr>
            <w:tcW w:w="851" w:type="dxa"/>
          </w:tcPr>
          <w:p w:rsidR="00CF2455" w:rsidRPr="00D37EEA" w:rsidRDefault="00CF2455" w:rsidP="00662CBC">
            <w:pPr>
              <w:spacing w:after="120"/>
              <w:jc w:val="both"/>
              <w:rPr>
                <w:rFonts w:cs="Arial"/>
                <w:sz w:val="16"/>
                <w:szCs w:val="16"/>
              </w:rPr>
            </w:pPr>
          </w:p>
        </w:tc>
        <w:tc>
          <w:tcPr>
            <w:tcW w:w="1524" w:type="dxa"/>
          </w:tcPr>
          <w:p w:rsidR="00CF2455" w:rsidRPr="00D37EEA" w:rsidRDefault="00A6594B" w:rsidP="00662CBC">
            <w:pPr>
              <w:spacing w:after="120"/>
              <w:jc w:val="center"/>
              <w:rPr>
                <w:rFonts w:cs="Arial"/>
                <w:sz w:val="16"/>
                <w:szCs w:val="16"/>
              </w:rPr>
            </w:pPr>
            <w:r w:rsidRPr="00D37EEA">
              <w:rPr>
                <w:rFonts w:cs="Arial"/>
                <w:sz w:val="16"/>
                <w:szCs w:val="16"/>
              </w:rPr>
              <w:t>2</w:t>
            </w:r>
          </w:p>
        </w:tc>
      </w:tr>
    </w:tbl>
    <w:p w:rsidR="008C1CFD" w:rsidRPr="00D37EEA" w:rsidRDefault="008C1CFD" w:rsidP="00662CBC">
      <w:pPr>
        <w:spacing w:after="120" w:line="240" w:lineRule="auto"/>
        <w:jc w:val="both"/>
        <w:rPr>
          <w:rFonts w:cs="Arial"/>
          <w:sz w:val="16"/>
          <w:szCs w:val="16"/>
        </w:rPr>
      </w:pPr>
    </w:p>
    <w:tbl>
      <w:tblPr>
        <w:tblStyle w:val="Grigliatabella"/>
        <w:tblW w:w="0" w:type="auto"/>
        <w:tblInd w:w="675" w:type="dxa"/>
        <w:tblLook w:val="04A0" w:firstRow="1" w:lastRow="0" w:firstColumn="1" w:lastColumn="0" w:noHBand="0" w:noVBand="1"/>
      </w:tblPr>
      <w:tblGrid>
        <w:gridCol w:w="1560"/>
        <w:gridCol w:w="1275"/>
        <w:gridCol w:w="1701"/>
        <w:gridCol w:w="1843"/>
        <w:gridCol w:w="1276"/>
        <w:gridCol w:w="1524"/>
      </w:tblGrid>
      <w:tr w:rsidR="00D37EEA" w:rsidRPr="00D37EEA" w:rsidTr="00B945D4">
        <w:tc>
          <w:tcPr>
            <w:tcW w:w="1560" w:type="dxa"/>
          </w:tcPr>
          <w:p w:rsidR="00A6594B" w:rsidRPr="00D37EEA" w:rsidRDefault="00A6594B" w:rsidP="00662CBC">
            <w:pPr>
              <w:spacing w:after="120"/>
              <w:rPr>
                <w:rFonts w:cs="Arial"/>
                <w:b/>
                <w:sz w:val="16"/>
                <w:szCs w:val="16"/>
              </w:rPr>
            </w:pPr>
            <w:r w:rsidRPr="00D37EEA">
              <w:rPr>
                <w:rFonts w:cs="Arial"/>
                <w:b/>
                <w:sz w:val="16"/>
                <w:szCs w:val="16"/>
              </w:rPr>
              <w:t>sede</w:t>
            </w:r>
          </w:p>
        </w:tc>
        <w:tc>
          <w:tcPr>
            <w:tcW w:w="1275" w:type="dxa"/>
          </w:tcPr>
          <w:p w:rsidR="00A6594B" w:rsidRPr="00D37EEA" w:rsidRDefault="00A6594B" w:rsidP="00662CBC">
            <w:pPr>
              <w:spacing w:after="120"/>
              <w:jc w:val="both"/>
              <w:rPr>
                <w:rFonts w:cs="Arial"/>
                <w:b/>
                <w:sz w:val="16"/>
                <w:szCs w:val="16"/>
              </w:rPr>
            </w:pPr>
            <w:r w:rsidRPr="00D37EEA">
              <w:rPr>
                <w:rFonts w:cs="Arial"/>
                <w:b/>
                <w:sz w:val="16"/>
                <w:szCs w:val="16"/>
              </w:rPr>
              <w:t>portoni</w:t>
            </w:r>
          </w:p>
        </w:tc>
        <w:tc>
          <w:tcPr>
            <w:tcW w:w="1701" w:type="dxa"/>
          </w:tcPr>
          <w:p w:rsidR="00A6594B" w:rsidRPr="00D37EEA" w:rsidRDefault="00A6594B" w:rsidP="00662CBC">
            <w:pPr>
              <w:spacing w:after="120"/>
              <w:jc w:val="both"/>
              <w:rPr>
                <w:rFonts w:cs="Arial"/>
                <w:b/>
                <w:sz w:val="16"/>
                <w:szCs w:val="16"/>
              </w:rPr>
            </w:pPr>
            <w:r w:rsidRPr="00D37EEA">
              <w:rPr>
                <w:rFonts w:cs="Arial"/>
                <w:b/>
                <w:sz w:val="16"/>
                <w:szCs w:val="16"/>
              </w:rPr>
              <w:t>cancelli</w:t>
            </w:r>
          </w:p>
        </w:tc>
        <w:tc>
          <w:tcPr>
            <w:tcW w:w="1843" w:type="dxa"/>
          </w:tcPr>
          <w:p w:rsidR="00A6594B" w:rsidRPr="00D37EEA" w:rsidRDefault="003C5CD3" w:rsidP="00662CBC">
            <w:pPr>
              <w:spacing w:after="120"/>
              <w:jc w:val="both"/>
              <w:rPr>
                <w:rFonts w:cs="Arial"/>
                <w:b/>
                <w:sz w:val="16"/>
                <w:szCs w:val="16"/>
              </w:rPr>
            </w:pPr>
            <w:r w:rsidRPr="00D37EEA">
              <w:rPr>
                <w:rFonts w:cs="Arial"/>
                <w:b/>
                <w:sz w:val="16"/>
                <w:szCs w:val="16"/>
              </w:rPr>
              <w:t>porte automatiche</w:t>
            </w:r>
          </w:p>
        </w:tc>
        <w:tc>
          <w:tcPr>
            <w:tcW w:w="1276" w:type="dxa"/>
          </w:tcPr>
          <w:p w:rsidR="00A6594B" w:rsidRPr="00D37EEA" w:rsidRDefault="003C5CD3" w:rsidP="00662CBC">
            <w:pPr>
              <w:spacing w:after="120"/>
              <w:jc w:val="both"/>
              <w:rPr>
                <w:rFonts w:cs="Arial"/>
                <w:b/>
                <w:sz w:val="16"/>
                <w:szCs w:val="16"/>
              </w:rPr>
            </w:pPr>
            <w:r w:rsidRPr="00D37EEA">
              <w:rPr>
                <w:rFonts w:cs="Arial"/>
                <w:b/>
                <w:sz w:val="16"/>
                <w:szCs w:val="16"/>
              </w:rPr>
              <w:t>citofoni</w:t>
            </w:r>
          </w:p>
        </w:tc>
        <w:tc>
          <w:tcPr>
            <w:tcW w:w="1524" w:type="dxa"/>
          </w:tcPr>
          <w:p w:rsidR="00A6594B" w:rsidRPr="00D37EEA" w:rsidRDefault="003C5CD3" w:rsidP="00662CBC">
            <w:pPr>
              <w:spacing w:after="120"/>
              <w:jc w:val="both"/>
              <w:rPr>
                <w:rFonts w:cs="Arial"/>
                <w:b/>
                <w:sz w:val="16"/>
                <w:szCs w:val="16"/>
              </w:rPr>
            </w:pPr>
            <w:r w:rsidRPr="00D37EEA">
              <w:rPr>
                <w:rFonts w:cs="Arial"/>
                <w:b/>
                <w:sz w:val="16"/>
                <w:szCs w:val="16"/>
              </w:rPr>
              <w:t>varie</w:t>
            </w:r>
          </w:p>
        </w:tc>
      </w:tr>
      <w:tr w:rsidR="00D37EEA" w:rsidRPr="00D37EEA" w:rsidTr="00B945D4">
        <w:tc>
          <w:tcPr>
            <w:tcW w:w="1560" w:type="dxa"/>
          </w:tcPr>
          <w:p w:rsidR="00A6594B" w:rsidRPr="00D37EEA" w:rsidRDefault="003C5CD3" w:rsidP="00662CBC">
            <w:pPr>
              <w:spacing w:after="120"/>
              <w:rPr>
                <w:rFonts w:cs="Arial"/>
                <w:sz w:val="16"/>
                <w:szCs w:val="16"/>
              </w:rPr>
            </w:pPr>
            <w:r w:rsidRPr="00D37EEA">
              <w:rPr>
                <w:rFonts w:cs="Arial"/>
                <w:sz w:val="16"/>
                <w:szCs w:val="16"/>
              </w:rPr>
              <w:t>Municipio</w:t>
            </w:r>
          </w:p>
        </w:tc>
        <w:tc>
          <w:tcPr>
            <w:tcW w:w="1275" w:type="dxa"/>
          </w:tcPr>
          <w:p w:rsidR="00A6594B" w:rsidRPr="00D37EEA" w:rsidRDefault="003C5CD3" w:rsidP="00662CBC">
            <w:pPr>
              <w:spacing w:after="120"/>
              <w:rPr>
                <w:rFonts w:cs="Arial"/>
                <w:sz w:val="16"/>
                <w:szCs w:val="16"/>
              </w:rPr>
            </w:pPr>
            <w:r w:rsidRPr="00D37EEA">
              <w:rPr>
                <w:rFonts w:cs="Arial"/>
                <w:sz w:val="16"/>
                <w:szCs w:val="16"/>
              </w:rPr>
              <w:t xml:space="preserve">2 basculanti </w:t>
            </w:r>
            <w:proofErr w:type="spellStart"/>
            <w:r w:rsidRPr="00D37EEA">
              <w:rPr>
                <w:rFonts w:cs="Arial"/>
                <w:sz w:val="16"/>
                <w:szCs w:val="16"/>
              </w:rPr>
              <w:t>Came</w:t>
            </w:r>
            <w:proofErr w:type="spellEnd"/>
            <w:r w:rsidRPr="00D37EEA">
              <w:rPr>
                <w:rFonts w:cs="Arial"/>
                <w:sz w:val="16"/>
                <w:szCs w:val="16"/>
              </w:rPr>
              <w:t xml:space="preserve"> e </w:t>
            </w:r>
            <w:proofErr w:type="spellStart"/>
            <w:r w:rsidRPr="00D37EEA">
              <w:rPr>
                <w:rFonts w:cs="Arial"/>
                <w:sz w:val="16"/>
                <w:szCs w:val="16"/>
              </w:rPr>
              <w:t>Beninca</w:t>
            </w:r>
            <w:proofErr w:type="spellEnd"/>
          </w:p>
        </w:tc>
        <w:tc>
          <w:tcPr>
            <w:tcW w:w="1701" w:type="dxa"/>
          </w:tcPr>
          <w:p w:rsidR="00A6594B" w:rsidRPr="00D37EEA" w:rsidRDefault="003C5CD3" w:rsidP="00662CBC">
            <w:pPr>
              <w:spacing w:after="120"/>
              <w:rPr>
                <w:rFonts w:cs="Arial"/>
                <w:sz w:val="16"/>
                <w:szCs w:val="16"/>
              </w:rPr>
            </w:pPr>
            <w:r w:rsidRPr="00D37EEA">
              <w:rPr>
                <w:rFonts w:cs="Arial"/>
                <w:sz w:val="16"/>
                <w:szCs w:val="16"/>
              </w:rPr>
              <w:t>2 cancelli scorrevoli a cremagliera</w:t>
            </w:r>
          </w:p>
        </w:tc>
        <w:tc>
          <w:tcPr>
            <w:tcW w:w="1843" w:type="dxa"/>
          </w:tcPr>
          <w:p w:rsidR="00A6594B" w:rsidRPr="00D37EEA" w:rsidRDefault="00D07584" w:rsidP="00662CBC">
            <w:pPr>
              <w:spacing w:after="120"/>
              <w:rPr>
                <w:rFonts w:cs="Arial"/>
                <w:sz w:val="16"/>
                <w:szCs w:val="16"/>
              </w:rPr>
            </w:pPr>
            <w:r w:rsidRPr="00D37EEA">
              <w:rPr>
                <w:rFonts w:cs="Arial"/>
                <w:sz w:val="16"/>
                <w:szCs w:val="16"/>
              </w:rPr>
              <w:t xml:space="preserve">2 porte automatiche </w:t>
            </w:r>
          </w:p>
        </w:tc>
        <w:tc>
          <w:tcPr>
            <w:tcW w:w="1276" w:type="dxa"/>
          </w:tcPr>
          <w:p w:rsidR="00A6594B" w:rsidRPr="00D37EEA" w:rsidRDefault="00A6594B" w:rsidP="00662CBC">
            <w:pPr>
              <w:spacing w:after="120"/>
              <w:rPr>
                <w:rFonts w:cs="Arial"/>
                <w:sz w:val="16"/>
                <w:szCs w:val="16"/>
              </w:rPr>
            </w:pPr>
          </w:p>
        </w:tc>
        <w:tc>
          <w:tcPr>
            <w:tcW w:w="1524" w:type="dxa"/>
          </w:tcPr>
          <w:p w:rsidR="00A6594B" w:rsidRPr="00D37EEA" w:rsidRDefault="003C5CD3" w:rsidP="00662CBC">
            <w:pPr>
              <w:spacing w:after="120"/>
              <w:rPr>
                <w:rFonts w:cs="Arial"/>
                <w:sz w:val="16"/>
                <w:szCs w:val="16"/>
              </w:rPr>
            </w:pPr>
            <w:r w:rsidRPr="00D37EEA">
              <w:rPr>
                <w:rFonts w:cs="Arial"/>
                <w:sz w:val="16"/>
                <w:szCs w:val="16"/>
              </w:rPr>
              <w:t xml:space="preserve">sbarra </w:t>
            </w:r>
            <w:proofErr w:type="spellStart"/>
            <w:r w:rsidRPr="00D37EEA">
              <w:rPr>
                <w:rFonts w:cs="Arial"/>
                <w:sz w:val="16"/>
                <w:szCs w:val="16"/>
              </w:rPr>
              <w:t>oledinamica</w:t>
            </w:r>
            <w:proofErr w:type="spellEnd"/>
          </w:p>
        </w:tc>
      </w:tr>
      <w:tr w:rsidR="00D37EEA" w:rsidRPr="00D37EEA" w:rsidTr="00B945D4">
        <w:tc>
          <w:tcPr>
            <w:tcW w:w="1560" w:type="dxa"/>
          </w:tcPr>
          <w:p w:rsidR="003C5CD3" w:rsidRPr="00D37EEA" w:rsidRDefault="003C5CD3" w:rsidP="00662CBC">
            <w:pPr>
              <w:spacing w:after="120"/>
              <w:rPr>
                <w:rFonts w:cs="Arial"/>
                <w:sz w:val="16"/>
                <w:szCs w:val="16"/>
              </w:rPr>
            </w:pPr>
            <w:r w:rsidRPr="00D37EEA">
              <w:rPr>
                <w:rFonts w:cs="Arial"/>
                <w:sz w:val="16"/>
                <w:szCs w:val="16"/>
              </w:rPr>
              <w:t>Protezione civile</w:t>
            </w:r>
          </w:p>
        </w:tc>
        <w:tc>
          <w:tcPr>
            <w:tcW w:w="1275" w:type="dxa"/>
          </w:tcPr>
          <w:p w:rsidR="003C5CD3" w:rsidRPr="00D37EEA" w:rsidRDefault="00D07584" w:rsidP="00662CBC">
            <w:pPr>
              <w:spacing w:after="120"/>
              <w:rPr>
                <w:rFonts w:cs="Arial"/>
                <w:sz w:val="16"/>
                <w:szCs w:val="16"/>
              </w:rPr>
            </w:pPr>
            <w:r w:rsidRPr="00D37EEA">
              <w:rPr>
                <w:rFonts w:cs="Arial"/>
                <w:sz w:val="16"/>
                <w:szCs w:val="16"/>
              </w:rPr>
              <w:t>5 s</w:t>
            </w:r>
            <w:r w:rsidR="003C5CD3" w:rsidRPr="00D37EEA">
              <w:rPr>
                <w:rFonts w:cs="Arial"/>
                <w:sz w:val="16"/>
                <w:szCs w:val="16"/>
              </w:rPr>
              <w:t>ezionali</w:t>
            </w:r>
          </w:p>
        </w:tc>
        <w:tc>
          <w:tcPr>
            <w:tcW w:w="1701" w:type="dxa"/>
          </w:tcPr>
          <w:p w:rsidR="003C5CD3" w:rsidRPr="00D37EEA" w:rsidRDefault="003C5CD3" w:rsidP="00662CBC">
            <w:pPr>
              <w:spacing w:after="120"/>
              <w:rPr>
                <w:rFonts w:cs="Arial"/>
                <w:sz w:val="16"/>
                <w:szCs w:val="16"/>
              </w:rPr>
            </w:pPr>
          </w:p>
        </w:tc>
        <w:tc>
          <w:tcPr>
            <w:tcW w:w="1843" w:type="dxa"/>
          </w:tcPr>
          <w:p w:rsidR="003C5CD3" w:rsidRPr="00D37EEA" w:rsidRDefault="003C5CD3" w:rsidP="00662CBC">
            <w:pPr>
              <w:spacing w:after="120"/>
              <w:rPr>
                <w:rFonts w:cs="Arial"/>
                <w:sz w:val="16"/>
                <w:szCs w:val="16"/>
              </w:rPr>
            </w:pPr>
          </w:p>
        </w:tc>
        <w:tc>
          <w:tcPr>
            <w:tcW w:w="1276" w:type="dxa"/>
          </w:tcPr>
          <w:p w:rsidR="003C5CD3" w:rsidRPr="00D37EEA" w:rsidRDefault="003C5CD3" w:rsidP="00662CBC">
            <w:pPr>
              <w:spacing w:after="120"/>
              <w:rPr>
                <w:rFonts w:cs="Arial"/>
                <w:sz w:val="16"/>
                <w:szCs w:val="16"/>
              </w:rPr>
            </w:pPr>
            <w:r w:rsidRPr="00D37EEA">
              <w:rPr>
                <w:rFonts w:cs="Arial"/>
                <w:sz w:val="16"/>
                <w:szCs w:val="16"/>
              </w:rPr>
              <w:t>1 videocitofono</w:t>
            </w:r>
          </w:p>
        </w:tc>
        <w:tc>
          <w:tcPr>
            <w:tcW w:w="1524" w:type="dxa"/>
          </w:tcPr>
          <w:p w:rsidR="003C5CD3" w:rsidRPr="00D37EEA" w:rsidRDefault="003C5CD3" w:rsidP="00662CBC">
            <w:pPr>
              <w:spacing w:after="120"/>
              <w:rPr>
                <w:rFonts w:cs="Arial"/>
                <w:sz w:val="16"/>
                <w:szCs w:val="16"/>
              </w:rPr>
            </w:pPr>
            <w:r w:rsidRPr="00D37EEA">
              <w:rPr>
                <w:rFonts w:cs="Arial"/>
                <w:sz w:val="16"/>
                <w:szCs w:val="16"/>
              </w:rPr>
              <w:t>apparato gestione accessi</w:t>
            </w:r>
          </w:p>
        </w:tc>
      </w:tr>
      <w:tr w:rsidR="00D37EEA" w:rsidRPr="00D37EEA" w:rsidTr="00B945D4">
        <w:tc>
          <w:tcPr>
            <w:tcW w:w="1560" w:type="dxa"/>
          </w:tcPr>
          <w:p w:rsidR="003C5CD3" w:rsidRPr="00D37EEA" w:rsidRDefault="003C5CD3" w:rsidP="00662CBC">
            <w:pPr>
              <w:spacing w:after="120"/>
              <w:rPr>
                <w:rFonts w:cs="Arial"/>
                <w:sz w:val="16"/>
                <w:szCs w:val="16"/>
              </w:rPr>
            </w:pPr>
            <w:r w:rsidRPr="00D37EEA">
              <w:rPr>
                <w:rFonts w:cs="Arial"/>
                <w:sz w:val="16"/>
                <w:szCs w:val="16"/>
              </w:rPr>
              <w:t>VVFF</w:t>
            </w:r>
          </w:p>
        </w:tc>
        <w:tc>
          <w:tcPr>
            <w:tcW w:w="1275" w:type="dxa"/>
          </w:tcPr>
          <w:p w:rsidR="003C5CD3" w:rsidRPr="00D37EEA" w:rsidRDefault="003C5CD3" w:rsidP="00662CBC">
            <w:pPr>
              <w:spacing w:after="120"/>
              <w:rPr>
                <w:rFonts w:cs="Arial"/>
                <w:sz w:val="16"/>
                <w:szCs w:val="16"/>
              </w:rPr>
            </w:pPr>
            <w:r w:rsidRPr="00D37EEA">
              <w:rPr>
                <w:rFonts w:cs="Arial"/>
                <w:sz w:val="16"/>
                <w:szCs w:val="16"/>
              </w:rPr>
              <w:t>3 sezionali</w:t>
            </w:r>
          </w:p>
        </w:tc>
        <w:tc>
          <w:tcPr>
            <w:tcW w:w="1701" w:type="dxa"/>
          </w:tcPr>
          <w:p w:rsidR="003C5CD3" w:rsidRPr="00D37EEA" w:rsidRDefault="003C5CD3" w:rsidP="00662CBC">
            <w:pPr>
              <w:spacing w:after="120"/>
              <w:rPr>
                <w:rFonts w:cs="Arial"/>
                <w:sz w:val="16"/>
                <w:szCs w:val="16"/>
              </w:rPr>
            </w:pPr>
          </w:p>
        </w:tc>
        <w:tc>
          <w:tcPr>
            <w:tcW w:w="1843" w:type="dxa"/>
          </w:tcPr>
          <w:p w:rsidR="003C5CD3" w:rsidRPr="00D37EEA" w:rsidRDefault="003C5CD3" w:rsidP="00662CBC">
            <w:pPr>
              <w:spacing w:after="120"/>
              <w:rPr>
                <w:rFonts w:cs="Arial"/>
                <w:sz w:val="16"/>
                <w:szCs w:val="16"/>
              </w:rPr>
            </w:pPr>
          </w:p>
        </w:tc>
        <w:tc>
          <w:tcPr>
            <w:tcW w:w="1276" w:type="dxa"/>
          </w:tcPr>
          <w:p w:rsidR="003C5CD3" w:rsidRPr="00D37EEA" w:rsidRDefault="003C5CD3" w:rsidP="00662CBC">
            <w:pPr>
              <w:spacing w:after="120"/>
              <w:rPr>
                <w:rFonts w:cs="Arial"/>
                <w:sz w:val="16"/>
                <w:szCs w:val="16"/>
              </w:rPr>
            </w:pPr>
          </w:p>
        </w:tc>
        <w:tc>
          <w:tcPr>
            <w:tcW w:w="1524" w:type="dxa"/>
          </w:tcPr>
          <w:p w:rsidR="003C5CD3" w:rsidRPr="00D37EEA" w:rsidRDefault="003C5CD3" w:rsidP="00662CBC">
            <w:pPr>
              <w:spacing w:after="120"/>
              <w:rPr>
                <w:rFonts w:cs="Arial"/>
                <w:sz w:val="16"/>
                <w:szCs w:val="16"/>
              </w:rPr>
            </w:pPr>
          </w:p>
        </w:tc>
      </w:tr>
      <w:tr w:rsidR="00D37EEA" w:rsidRPr="00D37EEA" w:rsidTr="00B945D4">
        <w:tc>
          <w:tcPr>
            <w:tcW w:w="1560" w:type="dxa"/>
          </w:tcPr>
          <w:p w:rsidR="003C5CD3" w:rsidRPr="00D37EEA" w:rsidRDefault="00D07584" w:rsidP="00662CBC">
            <w:pPr>
              <w:spacing w:after="120"/>
              <w:rPr>
                <w:rFonts w:cs="Arial"/>
                <w:sz w:val="16"/>
                <w:szCs w:val="16"/>
              </w:rPr>
            </w:pPr>
            <w:r w:rsidRPr="00D37EEA">
              <w:rPr>
                <w:rFonts w:cs="Arial"/>
                <w:sz w:val="16"/>
                <w:szCs w:val="16"/>
              </w:rPr>
              <w:t>Bagni Hemingway</w:t>
            </w:r>
          </w:p>
        </w:tc>
        <w:tc>
          <w:tcPr>
            <w:tcW w:w="1275" w:type="dxa"/>
          </w:tcPr>
          <w:p w:rsidR="003C5CD3" w:rsidRPr="00D37EEA" w:rsidRDefault="003C5CD3" w:rsidP="00662CBC">
            <w:pPr>
              <w:spacing w:after="120"/>
              <w:rPr>
                <w:rFonts w:cs="Arial"/>
                <w:sz w:val="16"/>
                <w:szCs w:val="16"/>
              </w:rPr>
            </w:pPr>
          </w:p>
        </w:tc>
        <w:tc>
          <w:tcPr>
            <w:tcW w:w="1701" w:type="dxa"/>
          </w:tcPr>
          <w:p w:rsidR="003C5CD3" w:rsidRPr="00D37EEA" w:rsidRDefault="003C5CD3" w:rsidP="00662CBC">
            <w:pPr>
              <w:spacing w:after="120"/>
              <w:rPr>
                <w:rFonts w:cs="Arial"/>
                <w:sz w:val="16"/>
                <w:szCs w:val="16"/>
              </w:rPr>
            </w:pPr>
          </w:p>
        </w:tc>
        <w:tc>
          <w:tcPr>
            <w:tcW w:w="1843" w:type="dxa"/>
          </w:tcPr>
          <w:p w:rsidR="003C5CD3" w:rsidRPr="00D37EEA" w:rsidRDefault="007034BD" w:rsidP="00662CBC">
            <w:pPr>
              <w:spacing w:after="120"/>
              <w:rPr>
                <w:rFonts w:cs="Arial"/>
                <w:sz w:val="16"/>
                <w:szCs w:val="16"/>
              </w:rPr>
            </w:pPr>
            <w:r w:rsidRPr="00D37EEA">
              <w:rPr>
                <w:rFonts w:cs="Arial"/>
                <w:sz w:val="16"/>
                <w:szCs w:val="16"/>
              </w:rPr>
              <w:t>porta automatica</w:t>
            </w:r>
          </w:p>
        </w:tc>
        <w:tc>
          <w:tcPr>
            <w:tcW w:w="1276" w:type="dxa"/>
          </w:tcPr>
          <w:p w:rsidR="003C5CD3" w:rsidRPr="00D37EEA" w:rsidRDefault="003C5CD3" w:rsidP="00662CBC">
            <w:pPr>
              <w:spacing w:after="120"/>
              <w:rPr>
                <w:rFonts w:cs="Arial"/>
                <w:sz w:val="16"/>
                <w:szCs w:val="16"/>
              </w:rPr>
            </w:pPr>
          </w:p>
        </w:tc>
        <w:tc>
          <w:tcPr>
            <w:tcW w:w="1524" w:type="dxa"/>
          </w:tcPr>
          <w:p w:rsidR="003C5CD3" w:rsidRPr="00D37EEA" w:rsidRDefault="003C5CD3" w:rsidP="00662CBC">
            <w:pPr>
              <w:spacing w:after="120"/>
              <w:rPr>
                <w:rFonts w:cs="Arial"/>
                <w:sz w:val="16"/>
                <w:szCs w:val="16"/>
              </w:rPr>
            </w:pPr>
          </w:p>
        </w:tc>
      </w:tr>
      <w:tr w:rsidR="00D37EEA" w:rsidRPr="00D37EEA" w:rsidTr="00B945D4">
        <w:tc>
          <w:tcPr>
            <w:tcW w:w="1560" w:type="dxa"/>
          </w:tcPr>
          <w:p w:rsidR="00D07584" w:rsidRPr="00D37EEA" w:rsidRDefault="007034BD" w:rsidP="00662CBC">
            <w:pPr>
              <w:spacing w:after="120"/>
              <w:rPr>
                <w:rFonts w:cs="Arial"/>
                <w:sz w:val="16"/>
                <w:szCs w:val="16"/>
              </w:rPr>
            </w:pPr>
            <w:r w:rsidRPr="00D37EEA">
              <w:rPr>
                <w:rFonts w:cs="Arial"/>
                <w:sz w:val="16"/>
                <w:szCs w:val="16"/>
              </w:rPr>
              <w:t>Scuola materna</w:t>
            </w:r>
          </w:p>
        </w:tc>
        <w:tc>
          <w:tcPr>
            <w:tcW w:w="1275" w:type="dxa"/>
          </w:tcPr>
          <w:p w:rsidR="00D07584" w:rsidRPr="00D37EEA" w:rsidRDefault="00D07584" w:rsidP="00662CBC">
            <w:pPr>
              <w:spacing w:after="120"/>
              <w:rPr>
                <w:rFonts w:cs="Arial"/>
                <w:sz w:val="16"/>
                <w:szCs w:val="16"/>
              </w:rPr>
            </w:pPr>
          </w:p>
        </w:tc>
        <w:tc>
          <w:tcPr>
            <w:tcW w:w="1701" w:type="dxa"/>
          </w:tcPr>
          <w:p w:rsidR="00D07584" w:rsidRPr="00D37EEA" w:rsidRDefault="00D07584" w:rsidP="00662CBC">
            <w:pPr>
              <w:spacing w:after="120"/>
              <w:rPr>
                <w:rFonts w:cs="Arial"/>
                <w:sz w:val="16"/>
                <w:szCs w:val="16"/>
              </w:rPr>
            </w:pPr>
          </w:p>
        </w:tc>
        <w:tc>
          <w:tcPr>
            <w:tcW w:w="1843" w:type="dxa"/>
          </w:tcPr>
          <w:p w:rsidR="00D07584" w:rsidRPr="00D37EEA" w:rsidRDefault="00D07584" w:rsidP="00662CBC">
            <w:pPr>
              <w:spacing w:after="120"/>
              <w:rPr>
                <w:rFonts w:cs="Arial"/>
                <w:sz w:val="16"/>
                <w:szCs w:val="16"/>
              </w:rPr>
            </w:pPr>
          </w:p>
        </w:tc>
        <w:tc>
          <w:tcPr>
            <w:tcW w:w="1276" w:type="dxa"/>
          </w:tcPr>
          <w:p w:rsidR="00D07584" w:rsidRPr="00D37EEA" w:rsidRDefault="007034BD" w:rsidP="00662CBC">
            <w:pPr>
              <w:spacing w:after="120"/>
              <w:rPr>
                <w:rFonts w:cs="Arial"/>
                <w:sz w:val="16"/>
                <w:szCs w:val="16"/>
              </w:rPr>
            </w:pPr>
            <w:r w:rsidRPr="00D37EEA">
              <w:rPr>
                <w:rFonts w:cs="Arial"/>
                <w:sz w:val="16"/>
                <w:szCs w:val="16"/>
              </w:rPr>
              <w:t>1 videocitofono</w:t>
            </w:r>
          </w:p>
        </w:tc>
        <w:tc>
          <w:tcPr>
            <w:tcW w:w="1524" w:type="dxa"/>
          </w:tcPr>
          <w:p w:rsidR="00D07584" w:rsidRPr="00D37EEA" w:rsidRDefault="00D07584" w:rsidP="00662CBC">
            <w:pPr>
              <w:spacing w:after="120"/>
              <w:rPr>
                <w:rFonts w:cs="Arial"/>
                <w:sz w:val="16"/>
                <w:szCs w:val="16"/>
              </w:rPr>
            </w:pPr>
          </w:p>
        </w:tc>
      </w:tr>
      <w:tr w:rsidR="00D37EEA" w:rsidRPr="00D37EEA" w:rsidTr="00B945D4">
        <w:tc>
          <w:tcPr>
            <w:tcW w:w="1560" w:type="dxa"/>
          </w:tcPr>
          <w:p w:rsidR="00D07584" w:rsidRPr="00D37EEA" w:rsidRDefault="007034BD" w:rsidP="00662CBC">
            <w:pPr>
              <w:spacing w:after="120"/>
              <w:rPr>
                <w:rFonts w:cs="Arial"/>
                <w:sz w:val="16"/>
                <w:szCs w:val="16"/>
              </w:rPr>
            </w:pPr>
            <w:r w:rsidRPr="00D37EEA">
              <w:rPr>
                <w:rFonts w:cs="Arial"/>
                <w:sz w:val="16"/>
                <w:szCs w:val="16"/>
              </w:rPr>
              <w:t>Scuola elementare</w:t>
            </w:r>
          </w:p>
        </w:tc>
        <w:tc>
          <w:tcPr>
            <w:tcW w:w="1275" w:type="dxa"/>
          </w:tcPr>
          <w:p w:rsidR="00D07584" w:rsidRPr="00D37EEA" w:rsidRDefault="00D07584" w:rsidP="00662CBC">
            <w:pPr>
              <w:spacing w:after="120"/>
              <w:rPr>
                <w:rFonts w:cs="Arial"/>
                <w:sz w:val="16"/>
                <w:szCs w:val="16"/>
              </w:rPr>
            </w:pPr>
          </w:p>
        </w:tc>
        <w:tc>
          <w:tcPr>
            <w:tcW w:w="1701" w:type="dxa"/>
          </w:tcPr>
          <w:p w:rsidR="00D07584" w:rsidRPr="00D37EEA" w:rsidRDefault="007034BD" w:rsidP="00662CBC">
            <w:pPr>
              <w:spacing w:after="120"/>
              <w:rPr>
                <w:rFonts w:cs="Arial"/>
                <w:sz w:val="16"/>
                <w:szCs w:val="16"/>
              </w:rPr>
            </w:pPr>
            <w:r w:rsidRPr="00D37EEA">
              <w:rPr>
                <w:rFonts w:cs="Arial"/>
                <w:sz w:val="16"/>
                <w:szCs w:val="16"/>
              </w:rPr>
              <w:t>1 cancello scorrevole (doppia anta)</w:t>
            </w:r>
          </w:p>
        </w:tc>
        <w:tc>
          <w:tcPr>
            <w:tcW w:w="1843" w:type="dxa"/>
          </w:tcPr>
          <w:p w:rsidR="00D07584" w:rsidRPr="00D37EEA" w:rsidRDefault="00D07584" w:rsidP="00662CBC">
            <w:pPr>
              <w:spacing w:after="120"/>
              <w:rPr>
                <w:rFonts w:cs="Arial"/>
                <w:sz w:val="16"/>
                <w:szCs w:val="16"/>
              </w:rPr>
            </w:pPr>
          </w:p>
        </w:tc>
        <w:tc>
          <w:tcPr>
            <w:tcW w:w="1276" w:type="dxa"/>
          </w:tcPr>
          <w:p w:rsidR="00D07584" w:rsidRPr="00D37EEA" w:rsidRDefault="00D07584" w:rsidP="00662CBC">
            <w:pPr>
              <w:spacing w:after="120"/>
              <w:rPr>
                <w:rFonts w:cs="Arial"/>
                <w:sz w:val="16"/>
                <w:szCs w:val="16"/>
              </w:rPr>
            </w:pPr>
          </w:p>
        </w:tc>
        <w:tc>
          <w:tcPr>
            <w:tcW w:w="1524" w:type="dxa"/>
          </w:tcPr>
          <w:p w:rsidR="00D07584" w:rsidRPr="00D37EEA" w:rsidRDefault="00D07584" w:rsidP="00662CBC">
            <w:pPr>
              <w:spacing w:after="120"/>
              <w:rPr>
                <w:rFonts w:cs="Arial"/>
                <w:sz w:val="16"/>
                <w:szCs w:val="16"/>
              </w:rPr>
            </w:pPr>
          </w:p>
        </w:tc>
      </w:tr>
      <w:tr w:rsidR="00D37EEA" w:rsidRPr="00D37EEA" w:rsidTr="00B945D4">
        <w:tc>
          <w:tcPr>
            <w:tcW w:w="1560" w:type="dxa"/>
          </w:tcPr>
          <w:p w:rsidR="00D07584" w:rsidRPr="00D37EEA" w:rsidRDefault="007034BD" w:rsidP="00662CBC">
            <w:pPr>
              <w:spacing w:after="120"/>
              <w:rPr>
                <w:rFonts w:cs="Arial"/>
                <w:sz w:val="16"/>
                <w:szCs w:val="16"/>
              </w:rPr>
            </w:pPr>
            <w:r w:rsidRPr="00D37EEA">
              <w:rPr>
                <w:rFonts w:cs="Arial"/>
                <w:sz w:val="16"/>
                <w:szCs w:val="16"/>
              </w:rPr>
              <w:t>Scuola media</w:t>
            </w:r>
          </w:p>
        </w:tc>
        <w:tc>
          <w:tcPr>
            <w:tcW w:w="1275" w:type="dxa"/>
          </w:tcPr>
          <w:p w:rsidR="00D07584" w:rsidRPr="00D37EEA" w:rsidRDefault="00D07584" w:rsidP="00662CBC">
            <w:pPr>
              <w:spacing w:after="120"/>
              <w:rPr>
                <w:rFonts w:cs="Arial"/>
                <w:sz w:val="16"/>
                <w:szCs w:val="16"/>
              </w:rPr>
            </w:pPr>
          </w:p>
        </w:tc>
        <w:tc>
          <w:tcPr>
            <w:tcW w:w="1701" w:type="dxa"/>
          </w:tcPr>
          <w:p w:rsidR="00D07584" w:rsidRPr="00D37EEA" w:rsidRDefault="007034BD" w:rsidP="00662CBC">
            <w:pPr>
              <w:spacing w:after="120"/>
              <w:rPr>
                <w:rFonts w:cs="Arial"/>
                <w:sz w:val="16"/>
                <w:szCs w:val="16"/>
              </w:rPr>
            </w:pPr>
            <w:r w:rsidRPr="00D37EEA">
              <w:rPr>
                <w:rFonts w:cs="Arial"/>
                <w:sz w:val="16"/>
                <w:szCs w:val="16"/>
              </w:rPr>
              <w:t>cancello ad ante</w:t>
            </w:r>
          </w:p>
        </w:tc>
        <w:tc>
          <w:tcPr>
            <w:tcW w:w="1843" w:type="dxa"/>
          </w:tcPr>
          <w:p w:rsidR="00D07584" w:rsidRPr="00D37EEA" w:rsidRDefault="00D07584" w:rsidP="00662CBC">
            <w:pPr>
              <w:spacing w:after="120"/>
              <w:rPr>
                <w:rFonts w:cs="Arial"/>
                <w:sz w:val="16"/>
                <w:szCs w:val="16"/>
              </w:rPr>
            </w:pPr>
          </w:p>
        </w:tc>
        <w:tc>
          <w:tcPr>
            <w:tcW w:w="1276" w:type="dxa"/>
          </w:tcPr>
          <w:p w:rsidR="00D07584" w:rsidRPr="00D37EEA" w:rsidRDefault="007034BD" w:rsidP="00662CBC">
            <w:pPr>
              <w:spacing w:after="120"/>
              <w:rPr>
                <w:rFonts w:cs="Arial"/>
                <w:sz w:val="16"/>
                <w:szCs w:val="16"/>
              </w:rPr>
            </w:pPr>
            <w:proofErr w:type="spellStart"/>
            <w:r w:rsidRPr="00D37EEA">
              <w:rPr>
                <w:rFonts w:cs="Arial"/>
                <w:sz w:val="16"/>
                <w:szCs w:val="16"/>
              </w:rPr>
              <w:t>videcitofono</w:t>
            </w:r>
            <w:proofErr w:type="spellEnd"/>
          </w:p>
        </w:tc>
        <w:tc>
          <w:tcPr>
            <w:tcW w:w="1524" w:type="dxa"/>
          </w:tcPr>
          <w:p w:rsidR="00D07584" w:rsidRPr="00D37EEA" w:rsidRDefault="00D07584" w:rsidP="00662CBC">
            <w:pPr>
              <w:spacing w:after="120"/>
              <w:rPr>
                <w:rFonts w:cs="Arial"/>
                <w:sz w:val="16"/>
                <w:szCs w:val="16"/>
              </w:rPr>
            </w:pPr>
          </w:p>
        </w:tc>
      </w:tr>
      <w:tr w:rsidR="00D37EEA" w:rsidRPr="00D37EEA" w:rsidTr="00B945D4">
        <w:tc>
          <w:tcPr>
            <w:tcW w:w="1560" w:type="dxa"/>
          </w:tcPr>
          <w:p w:rsidR="00D07584" w:rsidRPr="00D37EEA" w:rsidRDefault="007034BD" w:rsidP="00662CBC">
            <w:pPr>
              <w:spacing w:after="120"/>
              <w:rPr>
                <w:rFonts w:cs="Arial"/>
                <w:sz w:val="16"/>
                <w:szCs w:val="16"/>
              </w:rPr>
            </w:pPr>
            <w:r w:rsidRPr="00D37EEA">
              <w:rPr>
                <w:rFonts w:cs="Arial"/>
                <w:sz w:val="16"/>
                <w:szCs w:val="16"/>
              </w:rPr>
              <w:t>Ex disinfestazione</w:t>
            </w:r>
          </w:p>
        </w:tc>
        <w:tc>
          <w:tcPr>
            <w:tcW w:w="1275" w:type="dxa"/>
          </w:tcPr>
          <w:p w:rsidR="00D07584" w:rsidRPr="00D37EEA" w:rsidRDefault="007034BD" w:rsidP="00662CBC">
            <w:pPr>
              <w:spacing w:after="120"/>
              <w:rPr>
                <w:rFonts w:cs="Arial"/>
                <w:sz w:val="16"/>
                <w:szCs w:val="16"/>
              </w:rPr>
            </w:pPr>
            <w:r w:rsidRPr="00D37EEA">
              <w:rPr>
                <w:rFonts w:cs="Arial"/>
                <w:sz w:val="16"/>
                <w:szCs w:val="16"/>
              </w:rPr>
              <w:t>portone scorrevole a cremagliera</w:t>
            </w:r>
          </w:p>
        </w:tc>
        <w:tc>
          <w:tcPr>
            <w:tcW w:w="1701" w:type="dxa"/>
          </w:tcPr>
          <w:p w:rsidR="00D07584" w:rsidRPr="00D37EEA" w:rsidRDefault="007034BD" w:rsidP="00662CBC">
            <w:pPr>
              <w:spacing w:after="120"/>
              <w:rPr>
                <w:rFonts w:cs="Arial"/>
                <w:sz w:val="16"/>
                <w:szCs w:val="16"/>
              </w:rPr>
            </w:pPr>
            <w:r w:rsidRPr="00D37EEA">
              <w:rPr>
                <w:rFonts w:cs="Arial"/>
                <w:sz w:val="16"/>
                <w:szCs w:val="16"/>
              </w:rPr>
              <w:t>cancello scorrevole cremagliera</w:t>
            </w:r>
          </w:p>
        </w:tc>
        <w:tc>
          <w:tcPr>
            <w:tcW w:w="1843" w:type="dxa"/>
          </w:tcPr>
          <w:p w:rsidR="00D07584" w:rsidRPr="00D37EEA" w:rsidRDefault="00D07584" w:rsidP="00662CBC">
            <w:pPr>
              <w:spacing w:after="120"/>
              <w:rPr>
                <w:rFonts w:cs="Arial"/>
                <w:sz w:val="16"/>
                <w:szCs w:val="16"/>
              </w:rPr>
            </w:pPr>
          </w:p>
        </w:tc>
        <w:tc>
          <w:tcPr>
            <w:tcW w:w="1276" w:type="dxa"/>
          </w:tcPr>
          <w:p w:rsidR="00D07584" w:rsidRPr="00D37EEA" w:rsidRDefault="007034BD" w:rsidP="00662CBC">
            <w:pPr>
              <w:spacing w:after="120"/>
              <w:rPr>
                <w:rFonts w:cs="Arial"/>
                <w:sz w:val="16"/>
                <w:szCs w:val="16"/>
              </w:rPr>
            </w:pPr>
            <w:r w:rsidRPr="00D37EEA">
              <w:rPr>
                <w:rFonts w:cs="Arial"/>
                <w:sz w:val="16"/>
                <w:szCs w:val="16"/>
              </w:rPr>
              <w:t>citofono</w:t>
            </w:r>
          </w:p>
        </w:tc>
        <w:tc>
          <w:tcPr>
            <w:tcW w:w="1524" w:type="dxa"/>
          </w:tcPr>
          <w:p w:rsidR="00D07584" w:rsidRPr="00D37EEA" w:rsidRDefault="00D07584" w:rsidP="00662CBC">
            <w:pPr>
              <w:spacing w:after="120"/>
              <w:rPr>
                <w:rFonts w:cs="Arial"/>
                <w:sz w:val="16"/>
                <w:szCs w:val="16"/>
              </w:rPr>
            </w:pPr>
          </w:p>
        </w:tc>
      </w:tr>
      <w:tr w:rsidR="00D37EEA" w:rsidRPr="00D37EEA" w:rsidTr="00B945D4">
        <w:tc>
          <w:tcPr>
            <w:tcW w:w="1560" w:type="dxa"/>
          </w:tcPr>
          <w:p w:rsidR="007034BD" w:rsidRPr="00D37EEA" w:rsidRDefault="007034BD" w:rsidP="00662CBC">
            <w:pPr>
              <w:spacing w:after="120"/>
              <w:rPr>
                <w:rFonts w:cs="Arial"/>
                <w:sz w:val="16"/>
                <w:szCs w:val="16"/>
              </w:rPr>
            </w:pPr>
            <w:r w:rsidRPr="00D37EEA">
              <w:rPr>
                <w:rFonts w:cs="Arial"/>
                <w:sz w:val="16"/>
                <w:szCs w:val="16"/>
              </w:rPr>
              <w:t>magazzino comunale</w:t>
            </w:r>
          </w:p>
        </w:tc>
        <w:tc>
          <w:tcPr>
            <w:tcW w:w="1275" w:type="dxa"/>
          </w:tcPr>
          <w:p w:rsidR="007034BD" w:rsidRPr="00D37EEA" w:rsidRDefault="007034BD" w:rsidP="00662CBC">
            <w:pPr>
              <w:spacing w:after="120"/>
              <w:rPr>
                <w:rFonts w:cs="Arial"/>
                <w:sz w:val="16"/>
                <w:szCs w:val="16"/>
              </w:rPr>
            </w:pPr>
          </w:p>
        </w:tc>
        <w:tc>
          <w:tcPr>
            <w:tcW w:w="1701" w:type="dxa"/>
          </w:tcPr>
          <w:p w:rsidR="007034BD" w:rsidRPr="00D37EEA" w:rsidRDefault="007034BD" w:rsidP="00662CBC">
            <w:pPr>
              <w:spacing w:after="120"/>
              <w:rPr>
                <w:rFonts w:cs="Arial"/>
                <w:sz w:val="16"/>
                <w:szCs w:val="16"/>
              </w:rPr>
            </w:pPr>
            <w:r w:rsidRPr="00D37EEA">
              <w:rPr>
                <w:rFonts w:cs="Arial"/>
                <w:sz w:val="16"/>
                <w:szCs w:val="16"/>
              </w:rPr>
              <w:t>2 cancelli scorrevoli a cremagliera</w:t>
            </w:r>
          </w:p>
        </w:tc>
        <w:tc>
          <w:tcPr>
            <w:tcW w:w="1843" w:type="dxa"/>
          </w:tcPr>
          <w:p w:rsidR="007034BD" w:rsidRPr="00D37EEA" w:rsidRDefault="007034BD" w:rsidP="00662CBC">
            <w:pPr>
              <w:spacing w:after="120"/>
              <w:rPr>
                <w:rFonts w:cs="Arial"/>
                <w:sz w:val="16"/>
                <w:szCs w:val="16"/>
              </w:rPr>
            </w:pPr>
          </w:p>
        </w:tc>
        <w:tc>
          <w:tcPr>
            <w:tcW w:w="1276" w:type="dxa"/>
          </w:tcPr>
          <w:p w:rsidR="007034BD" w:rsidRPr="00D37EEA" w:rsidRDefault="007034BD" w:rsidP="00662CBC">
            <w:pPr>
              <w:spacing w:after="120"/>
              <w:rPr>
                <w:rFonts w:cs="Arial"/>
                <w:sz w:val="16"/>
                <w:szCs w:val="16"/>
              </w:rPr>
            </w:pPr>
          </w:p>
        </w:tc>
        <w:tc>
          <w:tcPr>
            <w:tcW w:w="1524" w:type="dxa"/>
          </w:tcPr>
          <w:p w:rsidR="007034BD" w:rsidRPr="00D37EEA" w:rsidRDefault="007034BD" w:rsidP="00662CBC">
            <w:pPr>
              <w:spacing w:after="120"/>
              <w:rPr>
                <w:rFonts w:cs="Arial"/>
                <w:sz w:val="16"/>
                <w:szCs w:val="16"/>
              </w:rPr>
            </w:pPr>
            <w:r w:rsidRPr="00D37EEA">
              <w:rPr>
                <w:rFonts w:cs="Arial"/>
                <w:sz w:val="16"/>
                <w:szCs w:val="16"/>
              </w:rPr>
              <w:t xml:space="preserve">sbarra </w:t>
            </w:r>
            <w:proofErr w:type="spellStart"/>
            <w:r w:rsidRPr="00D37EEA">
              <w:rPr>
                <w:rFonts w:cs="Arial"/>
                <w:sz w:val="16"/>
                <w:szCs w:val="16"/>
              </w:rPr>
              <w:t>oledinamica</w:t>
            </w:r>
            <w:proofErr w:type="spellEnd"/>
          </w:p>
        </w:tc>
      </w:tr>
      <w:tr w:rsidR="007034BD" w:rsidRPr="00D37EEA" w:rsidTr="00B945D4">
        <w:tc>
          <w:tcPr>
            <w:tcW w:w="1560" w:type="dxa"/>
          </w:tcPr>
          <w:p w:rsidR="007034BD" w:rsidRPr="00D37EEA" w:rsidRDefault="007034BD" w:rsidP="00662CBC">
            <w:pPr>
              <w:spacing w:after="120"/>
              <w:rPr>
                <w:rFonts w:cs="Arial"/>
                <w:sz w:val="16"/>
                <w:szCs w:val="16"/>
              </w:rPr>
            </w:pPr>
            <w:r w:rsidRPr="00D37EEA">
              <w:rPr>
                <w:rFonts w:cs="Arial"/>
                <w:sz w:val="16"/>
                <w:szCs w:val="16"/>
              </w:rPr>
              <w:t>Centro civico</w:t>
            </w:r>
          </w:p>
        </w:tc>
        <w:tc>
          <w:tcPr>
            <w:tcW w:w="1275" w:type="dxa"/>
          </w:tcPr>
          <w:p w:rsidR="007034BD" w:rsidRPr="00D37EEA" w:rsidRDefault="007034BD" w:rsidP="00662CBC">
            <w:pPr>
              <w:spacing w:after="120"/>
              <w:rPr>
                <w:rFonts w:cs="Arial"/>
                <w:sz w:val="16"/>
                <w:szCs w:val="16"/>
              </w:rPr>
            </w:pPr>
          </w:p>
        </w:tc>
        <w:tc>
          <w:tcPr>
            <w:tcW w:w="1701" w:type="dxa"/>
          </w:tcPr>
          <w:p w:rsidR="007034BD" w:rsidRPr="00D37EEA" w:rsidRDefault="007034BD" w:rsidP="00662CBC">
            <w:pPr>
              <w:spacing w:after="120"/>
              <w:rPr>
                <w:rFonts w:cs="Arial"/>
                <w:sz w:val="16"/>
                <w:szCs w:val="16"/>
              </w:rPr>
            </w:pPr>
            <w:r w:rsidRPr="00D37EEA">
              <w:rPr>
                <w:rFonts w:cs="Arial"/>
                <w:sz w:val="16"/>
                <w:szCs w:val="16"/>
              </w:rPr>
              <w:t>cancello scorrevole</w:t>
            </w:r>
          </w:p>
        </w:tc>
        <w:tc>
          <w:tcPr>
            <w:tcW w:w="1843" w:type="dxa"/>
          </w:tcPr>
          <w:p w:rsidR="007034BD" w:rsidRPr="00D37EEA" w:rsidRDefault="007034BD" w:rsidP="00662CBC">
            <w:pPr>
              <w:spacing w:after="120"/>
              <w:rPr>
                <w:rFonts w:cs="Arial"/>
                <w:sz w:val="16"/>
                <w:szCs w:val="16"/>
              </w:rPr>
            </w:pPr>
          </w:p>
        </w:tc>
        <w:tc>
          <w:tcPr>
            <w:tcW w:w="1276" w:type="dxa"/>
          </w:tcPr>
          <w:p w:rsidR="007034BD" w:rsidRPr="00D37EEA" w:rsidRDefault="007034BD" w:rsidP="00662CBC">
            <w:pPr>
              <w:spacing w:after="120"/>
              <w:rPr>
                <w:rFonts w:cs="Arial"/>
                <w:sz w:val="16"/>
                <w:szCs w:val="16"/>
              </w:rPr>
            </w:pPr>
            <w:proofErr w:type="spellStart"/>
            <w:r w:rsidRPr="00D37EEA">
              <w:rPr>
                <w:rFonts w:cs="Arial"/>
                <w:sz w:val="16"/>
                <w:szCs w:val="16"/>
              </w:rPr>
              <w:t>videcitofono</w:t>
            </w:r>
            <w:proofErr w:type="spellEnd"/>
          </w:p>
        </w:tc>
        <w:tc>
          <w:tcPr>
            <w:tcW w:w="1524" w:type="dxa"/>
          </w:tcPr>
          <w:p w:rsidR="007034BD" w:rsidRPr="00D37EEA" w:rsidRDefault="007034BD" w:rsidP="00662CBC">
            <w:pPr>
              <w:spacing w:after="120"/>
              <w:rPr>
                <w:rFonts w:cs="Arial"/>
                <w:sz w:val="16"/>
                <w:szCs w:val="16"/>
              </w:rPr>
            </w:pPr>
          </w:p>
        </w:tc>
      </w:tr>
    </w:tbl>
    <w:p w:rsidR="00704E0E" w:rsidRPr="00D37EEA" w:rsidRDefault="00704E0E" w:rsidP="00662CBC">
      <w:pPr>
        <w:spacing w:after="120" w:line="240" w:lineRule="auto"/>
        <w:jc w:val="both"/>
        <w:rPr>
          <w:rFonts w:ascii="Calibri Light" w:hAnsi="Calibri Light" w:cs="Arial"/>
          <w:strike/>
          <w:sz w:val="20"/>
          <w:szCs w:val="20"/>
        </w:rPr>
      </w:pPr>
    </w:p>
    <w:p w:rsidR="0018634C" w:rsidRPr="00D37EEA" w:rsidRDefault="00A412B5" w:rsidP="00B945D4">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w:t>
      </w:r>
      <w:r w:rsidR="0018634C" w:rsidRPr="00D37EEA">
        <w:rPr>
          <w:rFonts w:ascii="Calibri Light" w:hAnsi="Calibri Light" w:cs="Arial"/>
          <w:sz w:val="20"/>
          <w:szCs w:val="20"/>
        </w:rPr>
        <w:t xml:space="preserve">l </w:t>
      </w:r>
      <w:r w:rsidR="00F71803" w:rsidRPr="00D37EEA">
        <w:rPr>
          <w:rFonts w:ascii="Calibri Light" w:hAnsi="Calibri Light" w:cs="Arial"/>
          <w:sz w:val="20"/>
          <w:szCs w:val="20"/>
        </w:rPr>
        <w:t xml:space="preserve">Concessionario </w:t>
      </w:r>
      <w:r w:rsidR="0018634C" w:rsidRPr="00D37EEA">
        <w:rPr>
          <w:rFonts w:ascii="Calibri Light" w:hAnsi="Calibri Light" w:cs="Arial"/>
          <w:sz w:val="20"/>
          <w:szCs w:val="20"/>
        </w:rPr>
        <w:t>deve effettuare tutte le prestazioni obbligatorie e provvedere alla gestione del</w:t>
      </w:r>
      <w:r w:rsidR="00390551" w:rsidRPr="00D37EEA">
        <w:rPr>
          <w:rFonts w:ascii="Calibri Light" w:hAnsi="Calibri Light" w:cs="Arial"/>
          <w:sz w:val="20"/>
          <w:szCs w:val="20"/>
        </w:rPr>
        <w:t xml:space="preserve"> </w:t>
      </w:r>
      <w:r w:rsidR="0018634C" w:rsidRPr="00D37EEA">
        <w:rPr>
          <w:rFonts w:ascii="Calibri Light" w:hAnsi="Calibri Light" w:cs="Arial"/>
          <w:sz w:val="20"/>
          <w:szCs w:val="20"/>
        </w:rPr>
        <w:t>libretto matricola e dei relativi verbali di collaudo</w:t>
      </w:r>
      <w:r w:rsidR="008D4F10" w:rsidRPr="00D37EEA">
        <w:rPr>
          <w:rFonts w:ascii="Calibri Light" w:hAnsi="Calibri Light" w:cs="Arial"/>
          <w:sz w:val="20"/>
          <w:szCs w:val="20"/>
        </w:rPr>
        <w:t xml:space="preserve"> (in scadenza a dicembre 2017)</w:t>
      </w:r>
      <w:r w:rsidR="0018634C" w:rsidRPr="00D37EEA">
        <w:rPr>
          <w:rFonts w:ascii="Calibri Light" w:hAnsi="Calibri Light" w:cs="Arial"/>
          <w:sz w:val="20"/>
          <w:szCs w:val="20"/>
        </w:rPr>
        <w:t>, all’assistenza durante la verifica periodica e/o</w:t>
      </w:r>
      <w:r w:rsidR="00390551" w:rsidRPr="00D37EEA">
        <w:rPr>
          <w:rFonts w:ascii="Calibri Light" w:hAnsi="Calibri Light" w:cs="Arial"/>
          <w:sz w:val="20"/>
          <w:szCs w:val="20"/>
        </w:rPr>
        <w:t xml:space="preserve"> </w:t>
      </w:r>
      <w:r w:rsidR="0018634C" w:rsidRPr="00D37EEA">
        <w:rPr>
          <w:rFonts w:ascii="Calibri Light" w:hAnsi="Calibri Light" w:cs="Arial"/>
          <w:sz w:val="20"/>
          <w:szCs w:val="20"/>
        </w:rPr>
        <w:t>straordinaria degli impianti, nonché ottemperare alle prescrizioni eventualmente impartite dal tecnico</w:t>
      </w:r>
      <w:r w:rsidR="00390551" w:rsidRPr="00D37EEA">
        <w:rPr>
          <w:rFonts w:ascii="Calibri Light" w:hAnsi="Calibri Light" w:cs="Arial"/>
          <w:sz w:val="20"/>
          <w:szCs w:val="20"/>
        </w:rPr>
        <w:t xml:space="preserve"> </w:t>
      </w:r>
      <w:r w:rsidR="0018634C" w:rsidRPr="00D37EEA">
        <w:rPr>
          <w:rFonts w:ascii="Calibri Light" w:hAnsi="Calibri Light" w:cs="Arial"/>
          <w:sz w:val="20"/>
          <w:szCs w:val="20"/>
        </w:rPr>
        <w:t>incaricato a seguito di verifica di controllo.</w:t>
      </w:r>
    </w:p>
    <w:p w:rsidR="0018634C" w:rsidRPr="00D37EEA" w:rsidRDefault="0018634C" w:rsidP="00B945D4">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Risultano, inoltre, comprese nelle attività coperte da canone:</w:t>
      </w:r>
    </w:p>
    <w:p w:rsidR="0018634C" w:rsidRPr="00D37EEA" w:rsidRDefault="0018634C" w:rsidP="00B945D4">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la redazione dei rapporti sulle visite di manutenzione e sulle modifiche apportate;</w:t>
      </w:r>
    </w:p>
    <w:p w:rsidR="0018634C" w:rsidRPr="00D37EEA" w:rsidRDefault="0018634C" w:rsidP="00B945D4">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l’assistenza, i mezzi e gli aiuti indispensabili perché siano eseguite le verifiche periodiche e/o</w:t>
      </w:r>
      <w:r w:rsidR="00390551" w:rsidRPr="00D37EEA">
        <w:rPr>
          <w:rFonts w:ascii="Calibri Light" w:hAnsi="Calibri Light" w:cs="Arial"/>
          <w:sz w:val="20"/>
          <w:szCs w:val="20"/>
        </w:rPr>
        <w:t xml:space="preserve"> </w:t>
      </w:r>
      <w:r w:rsidRPr="00D37EEA">
        <w:rPr>
          <w:rFonts w:ascii="Calibri Light" w:hAnsi="Calibri Light" w:cs="Arial"/>
          <w:sz w:val="20"/>
          <w:szCs w:val="20"/>
        </w:rPr>
        <w:t>straordinarie degli impianti da parte di funzionari degli Enti Pubblici preposti e/o degli Organismi di</w:t>
      </w:r>
      <w:r w:rsidR="00390551" w:rsidRPr="00D37EEA">
        <w:rPr>
          <w:rFonts w:ascii="Calibri Light" w:hAnsi="Calibri Light" w:cs="Arial"/>
          <w:sz w:val="20"/>
          <w:szCs w:val="20"/>
        </w:rPr>
        <w:t xml:space="preserve"> </w:t>
      </w:r>
      <w:r w:rsidRPr="00D37EEA">
        <w:rPr>
          <w:rFonts w:ascii="Calibri Light" w:hAnsi="Calibri Light" w:cs="Arial"/>
          <w:sz w:val="20"/>
          <w:szCs w:val="20"/>
        </w:rPr>
        <w:t>certificazione notificati ai sensi del D.P.R. 162 del 30/04/1999.</w:t>
      </w:r>
    </w:p>
    <w:p w:rsidR="0018634C" w:rsidRPr="00D37EEA" w:rsidRDefault="0018634C" w:rsidP="00B945D4">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La manutenzione preventiva e programmata degli impianti è volta a garantire la piena disponibilità degli</w:t>
      </w:r>
      <w:r w:rsidR="00390551" w:rsidRPr="00D37EEA">
        <w:rPr>
          <w:rFonts w:ascii="Calibri Light" w:hAnsi="Calibri Light" w:cs="Arial"/>
          <w:sz w:val="20"/>
          <w:szCs w:val="20"/>
        </w:rPr>
        <w:t xml:space="preserve"> </w:t>
      </w:r>
      <w:r w:rsidRPr="00D37EEA">
        <w:rPr>
          <w:rFonts w:ascii="Calibri Light" w:hAnsi="Calibri Light" w:cs="Arial"/>
          <w:sz w:val="20"/>
          <w:szCs w:val="20"/>
        </w:rPr>
        <w:t>stessi e la predizione temporale degli eventuali interventi di ripristino/sostituzione che dovessero rendersi</w:t>
      </w:r>
      <w:r w:rsidR="00390551" w:rsidRPr="00D37EEA">
        <w:rPr>
          <w:rFonts w:ascii="Calibri Light" w:hAnsi="Calibri Light" w:cs="Arial"/>
          <w:sz w:val="20"/>
          <w:szCs w:val="20"/>
        </w:rPr>
        <w:t xml:space="preserve"> </w:t>
      </w:r>
      <w:r w:rsidRPr="00D37EEA">
        <w:rPr>
          <w:rFonts w:ascii="Calibri Light" w:hAnsi="Calibri Light" w:cs="Arial"/>
          <w:sz w:val="20"/>
          <w:szCs w:val="20"/>
        </w:rPr>
        <w:t>necessari.</w:t>
      </w:r>
    </w:p>
    <w:p w:rsidR="0018634C" w:rsidRPr="00D37EEA" w:rsidRDefault="0018634C" w:rsidP="00B945D4">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Il servizio prevede:</w:t>
      </w:r>
    </w:p>
    <w:p w:rsidR="0018634C" w:rsidRPr="00D37EEA" w:rsidRDefault="0018634C" w:rsidP="00B945D4">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visite di manutenzione</w:t>
      </w:r>
      <w:r w:rsidR="009648E9" w:rsidRPr="00D37EEA">
        <w:rPr>
          <w:rFonts w:ascii="Calibri Light" w:hAnsi="Calibri Light" w:cs="Arial"/>
          <w:sz w:val="20"/>
          <w:szCs w:val="20"/>
        </w:rPr>
        <w:t>;</w:t>
      </w:r>
    </w:p>
    <w:p w:rsidR="0018634C" w:rsidRPr="00D37EEA" w:rsidRDefault="0018634C" w:rsidP="00B945D4">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controlli e manutenzione programmata</w:t>
      </w:r>
      <w:r w:rsidR="009648E9" w:rsidRPr="00D37EEA">
        <w:rPr>
          <w:rFonts w:ascii="Calibri Light" w:hAnsi="Calibri Light" w:cs="Arial"/>
          <w:sz w:val="20"/>
          <w:szCs w:val="20"/>
        </w:rPr>
        <w:t>;</w:t>
      </w:r>
    </w:p>
    <w:p w:rsidR="0018634C" w:rsidRPr="00D37EEA" w:rsidRDefault="0018634C" w:rsidP="00B945D4">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servizio di reperibilità per eventuali emergenze</w:t>
      </w:r>
      <w:r w:rsidR="009648E9" w:rsidRPr="00D37EEA">
        <w:rPr>
          <w:rFonts w:ascii="Calibri Light" w:hAnsi="Calibri Light" w:cs="Arial"/>
          <w:sz w:val="20"/>
          <w:szCs w:val="20"/>
        </w:rPr>
        <w:t>;</w:t>
      </w:r>
    </w:p>
    <w:p w:rsidR="0018634C" w:rsidRPr="00D37EEA" w:rsidRDefault="0018634C" w:rsidP="00B945D4">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assistenza al controllo degli Enti Pubblici e Organismi di certificazione notificati ai sensi dell’art.13 del</w:t>
      </w:r>
      <w:r w:rsidR="00390551" w:rsidRPr="00D37EEA">
        <w:rPr>
          <w:rFonts w:ascii="Calibri Light" w:hAnsi="Calibri Light" w:cs="Arial"/>
          <w:sz w:val="20"/>
          <w:szCs w:val="20"/>
        </w:rPr>
        <w:t xml:space="preserve"> </w:t>
      </w:r>
      <w:r w:rsidRPr="00D37EEA">
        <w:rPr>
          <w:rFonts w:ascii="Calibri Light" w:hAnsi="Calibri Light" w:cs="Arial"/>
          <w:sz w:val="20"/>
          <w:szCs w:val="20"/>
        </w:rPr>
        <w:t>DPR 162/99</w:t>
      </w:r>
      <w:r w:rsidR="009648E9" w:rsidRPr="00D37EEA">
        <w:rPr>
          <w:rFonts w:ascii="Calibri Light" w:hAnsi="Calibri Light" w:cs="Arial"/>
          <w:sz w:val="20"/>
          <w:szCs w:val="20"/>
        </w:rPr>
        <w:t>;</w:t>
      </w:r>
    </w:p>
    <w:p w:rsidR="0018634C" w:rsidRPr="00D37EEA" w:rsidRDefault="0018634C" w:rsidP="00B945D4">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attività extra-canone</w:t>
      </w:r>
      <w:r w:rsidR="00443C5A" w:rsidRPr="00D37EEA">
        <w:rPr>
          <w:rFonts w:ascii="Calibri Light" w:hAnsi="Calibri Light" w:cs="Arial"/>
          <w:sz w:val="20"/>
          <w:szCs w:val="20"/>
        </w:rPr>
        <w:t>, da eseguirsi a seguito di approvazione del concedente, sulla base di progetto con la determinazione dei costi.</w:t>
      </w:r>
    </w:p>
    <w:p w:rsidR="0018634C" w:rsidRPr="00D37EEA" w:rsidRDefault="00AB3548" w:rsidP="00443C5A">
      <w:pPr>
        <w:spacing w:after="120" w:line="240" w:lineRule="auto"/>
        <w:ind w:left="567"/>
        <w:jc w:val="both"/>
        <w:rPr>
          <w:rFonts w:ascii="Calibri Light" w:hAnsi="Calibri Light" w:cs="Arial"/>
          <w:b/>
          <w:sz w:val="20"/>
          <w:szCs w:val="20"/>
        </w:rPr>
      </w:pPr>
      <w:r w:rsidRPr="00D37EEA">
        <w:rPr>
          <w:rFonts w:ascii="Calibri Light" w:hAnsi="Calibri Light" w:cs="Arial"/>
          <w:b/>
          <w:sz w:val="20"/>
          <w:szCs w:val="20"/>
        </w:rPr>
        <w:t>Visite di manutenzione</w:t>
      </w:r>
    </w:p>
    <w:p w:rsidR="00AC60BF" w:rsidRPr="00D37EEA" w:rsidRDefault="0018634C" w:rsidP="00443C5A">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Il </w:t>
      </w:r>
      <w:r w:rsidR="00F71803" w:rsidRPr="00D37EEA">
        <w:rPr>
          <w:rFonts w:ascii="Calibri Light" w:hAnsi="Calibri Light" w:cs="Arial"/>
          <w:sz w:val="20"/>
          <w:szCs w:val="20"/>
        </w:rPr>
        <w:t xml:space="preserve">Concessionario </w:t>
      </w:r>
      <w:r w:rsidRPr="00D37EEA">
        <w:rPr>
          <w:rFonts w:ascii="Calibri Light" w:hAnsi="Calibri Light" w:cs="Arial"/>
          <w:sz w:val="20"/>
          <w:szCs w:val="20"/>
        </w:rPr>
        <w:t>è tenuto ad eseguire tutte le manutenzioni periodiche di cui all’art.15 del D.P.R. 30/04/1999, n°</w:t>
      </w:r>
      <w:r w:rsidR="00390551" w:rsidRPr="00D37EEA">
        <w:rPr>
          <w:rFonts w:ascii="Calibri Light" w:hAnsi="Calibri Light" w:cs="Arial"/>
          <w:sz w:val="20"/>
          <w:szCs w:val="20"/>
        </w:rPr>
        <w:t xml:space="preserve"> </w:t>
      </w:r>
      <w:r w:rsidRPr="00D37EEA">
        <w:rPr>
          <w:rFonts w:ascii="Calibri Light" w:hAnsi="Calibri Light" w:cs="Arial"/>
          <w:sz w:val="20"/>
          <w:szCs w:val="20"/>
        </w:rPr>
        <w:t>162 con cadenza almeno semestrale, per cui si dovrà provvedere, a:</w:t>
      </w:r>
    </w:p>
    <w:p w:rsidR="00390551" w:rsidRPr="00D37EEA" w:rsidRDefault="00390551" w:rsidP="00443C5A">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verificare il regolare funzionamento dei dispositivi meccanici, elettrici ed idraulici e, particolarmente, il regolare funzionamento delle porte e delle serrature, il livello dell’olio nel serbatoio, la tenuta delle guarnizioni; </w:t>
      </w:r>
    </w:p>
    <w:p w:rsidR="00390551" w:rsidRPr="00D37EEA" w:rsidRDefault="00390551" w:rsidP="00443C5A">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verificare lo stato di conservazione delle funi e delle catene; </w:t>
      </w:r>
    </w:p>
    <w:p w:rsidR="00C812F1" w:rsidRPr="00D37EEA" w:rsidRDefault="00C812F1" w:rsidP="00443C5A">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controllo dello stato generale di conservazione delle par</w:t>
      </w:r>
      <w:r w:rsidR="00BD5E02" w:rsidRPr="00D37EEA">
        <w:rPr>
          <w:rFonts w:ascii="Calibri Light" w:hAnsi="Calibri Light" w:cs="Arial"/>
          <w:sz w:val="20"/>
          <w:szCs w:val="20"/>
        </w:rPr>
        <w:t>ti esterne di portoni e cancelli</w:t>
      </w:r>
      <w:r w:rsidRPr="00D37EEA">
        <w:rPr>
          <w:rFonts w:ascii="Calibri Light" w:hAnsi="Calibri Light" w:cs="Arial"/>
          <w:sz w:val="20"/>
          <w:szCs w:val="20"/>
        </w:rPr>
        <w:t>;</w:t>
      </w:r>
    </w:p>
    <w:p w:rsidR="00390551" w:rsidRPr="00D37EEA" w:rsidRDefault="00390551" w:rsidP="00443C5A">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effettuare le normali operazioni di pulizia e di lubrificazione delle parti con fornitura dei lubrificanti a basso impatto ambientale, grasso, pezzame e fusibili. </w:t>
      </w:r>
    </w:p>
    <w:p w:rsidR="00390551" w:rsidRPr="00D37EEA" w:rsidRDefault="00390551" w:rsidP="00443C5A">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l’integrità e l’efficienza del paracadute, del limitatore di velocità e degli altri dispositivi di sicurezza; </w:t>
      </w:r>
    </w:p>
    <w:p w:rsidR="005B0953" w:rsidRPr="00D37EEA" w:rsidRDefault="00390551" w:rsidP="00443C5A">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le funi,</w:t>
      </w:r>
      <w:r w:rsidR="005B0953" w:rsidRPr="00D37EEA">
        <w:rPr>
          <w:rFonts w:ascii="Calibri Light" w:hAnsi="Calibri Light" w:cs="Arial"/>
          <w:sz w:val="20"/>
          <w:szCs w:val="20"/>
        </w:rPr>
        <w:t xml:space="preserve"> le catene ed i loro attacchi;</w:t>
      </w:r>
    </w:p>
    <w:p w:rsidR="005B0953" w:rsidRPr="00D37EEA" w:rsidRDefault="00390551" w:rsidP="00443C5A">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l’isolamento dell’impianto elettrico e l’efficienza dei</w:t>
      </w:r>
      <w:r w:rsidR="005B0953" w:rsidRPr="00D37EEA">
        <w:rPr>
          <w:rFonts w:ascii="Calibri Light" w:hAnsi="Calibri Light" w:cs="Arial"/>
          <w:sz w:val="20"/>
          <w:szCs w:val="20"/>
        </w:rPr>
        <w:t xml:space="preserve"> collegamenti con la terra; </w:t>
      </w:r>
    </w:p>
    <w:p w:rsidR="005B0953" w:rsidRPr="00D37EEA" w:rsidRDefault="00390551" w:rsidP="00443C5A">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l’annotazione dei risultati di queste verifiche sul l</w:t>
      </w:r>
      <w:r w:rsidR="005B0953" w:rsidRPr="00D37EEA">
        <w:rPr>
          <w:rFonts w:ascii="Calibri Light" w:hAnsi="Calibri Light" w:cs="Arial"/>
          <w:sz w:val="20"/>
          <w:szCs w:val="20"/>
        </w:rPr>
        <w:t>ibretto prescritto dalla legge.</w:t>
      </w:r>
    </w:p>
    <w:p w:rsidR="005B0953" w:rsidRPr="00D37EEA" w:rsidRDefault="00390551" w:rsidP="00443C5A">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Il </w:t>
      </w:r>
      <w:r w:rsidR="00F71803" w:rsidRPr="00D37EEA">
        <w:rPr>
          <w:rFonts w:ascii="Calibri Light" w:hAnsi="Calibri Light" w:cs="Arial"/>
          <w:sz w:val="20"/>
          <w:szCs w:val="20"/>
        </w:rPr>
        <w:t>Concessionario</w:t>
      </w:r>
      <w:r w:rsidRPr="00D37EEA">
        <w:rPr>
          <w:rFonts w:ascii="Calibri Light" w:hAnsi="Calibri Light" w:cs="Arial"/>
          <w:sz w:val="20"/>
          <w:szCs w:val="20"/>
        </w:rPr>
        <w:t xml:space="preserve">, a norma dell’art. 13 del D.P.R. n°162/99, deve ottemperare alle prescrizioni eventualmente impartite dal tecnico incaricato a seguito della visita di controllo. Nell’ambito del presente servizio, è delegata al </w:t>
      </w:r>
      <w:r w:rsidR="00F71803" w:rsidRPr="00D37EEA">
        <w:rPr>
          <w:rFonts w:ascii="Calibri Light" w:hAnsi="Calibri Light" w:cs="Arial"/>
          <w:sz w:val="20"/>
          <w:szCs w:val="20"/>
        </w:rPr>
        <w:t>Concessionario</w:t>
      </w:r>
      <w:r w:rsidRPr="00D37EEA">
        <w:rPr>
          <w:rFonts w:ascii="Calibri Light" w:hAnsi="Calibri Light" w:cs="Arial"/>
          <w:sz w:val="20"/>
          <w:szCs w:val="20"/>
        </w:rPr>
        <w:t>, cos</w:t>
      </w:r>
      <w:r w:rsidR="00F71803" w:rsidRPr="00D37EEA">
        <w:rPr>
          <w:rFonts w:ascii="Calibri Light" w:hAnsi="Calibri Light" w:cs="Arial"/>
          <w:sz w:val="20"/>
          <w:szCs w:val="20"/>
        </w:rPr>
        <w:t>ì</w:t>
      </w:r>
      <w:r w:rsidRPr="00D37EEA">
        <w:rPr>
          <w:rFonts w:ascii="Calibri Light" w:hAnsi="Calibri Light" w:cs="Arial"/>
          <w:sz w:val="20"/>
          <w:szCs w:val="20"/>
        </w:rPr>
        <w:t xml:space="preserve"> come richiesto dalla normativa vigente sopra richiamata, la gestione del libretto matricola e dei relativi verbali di collaudo e verifica. Risultano inoltre comprese nelle attiv</w:t>
      </w:r>
      <w:r w:rsidR="005B0953" w:rsidRPr="00D37EEA">
        <w:rPr>
          <w:rFonts w:ascii="Calibri Light" w:hAnsi="Calibri Light" w:cs="Arial"/>
          <w:sz w:val="20"/>
          <w:szCs w:val="20"/>
        </w:rPr>
        <w:t xml:space="preserve">ità compensate con il canone: </w:t>
      </w:r>
    </w:p>
    <w:p w:rsidR="005B0953" w:rsidRPr="00D37EEA" w:rsidRDefault="00390551" w:rsidP="00443C5A">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la redazione dei rapport</w:t>
      </w:r>
      <w:r w:rsidR="005B0953" w:rsidRPr="00D37EEA">
        <w:rPr>
          <w:rFonts w:ascii="Calibri Light" w:hAnsi="Calibri Light" w:cs="Arial"/>
          <w:sz w:val="20"/>
          <w:szCs w:val="20"/>
        </w:rPr>
        <w:t xml:space="preserve">i sullo stato degli impianti; </w:t>
      </w:r>
    </w:p>
    <w:p w:rsidR="00AC60BF" w:rsidRPr="00D37EEA" w:rsidRDefault="00390551" w:rsidP="00443C5A">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la registrazione delle visite e delle modifiche apportate.</w:t>
      </w:r>
    </w:p>
    <w:p w:rsidR="00D71B65" w:rsidRPr="00D37EEA" w:rsidRDefault="00AB3548" w:rsidP="00443C5A">
      <w:pPr>
        <w:spacing w:after="120" w:line="240" w:lineRule="auto"/>
        <w:ind w:left="567"/>
        <w:jc w:val="both"/>
        <w:rPr>
          <w:rFonts w:ascii="Calibri Light" w:hAnsi="Calibri Light" w:cs="Arial"/>
          <w:b/>
          <w:sz w:val="20"/>
          <w:szCs w:val="20"/>
        </w:rPr>
      </w:pPr>
      <w:r w:rsidRPr="00D37EEA">
        <w:rPr>
          <w:rFonts w:ascii="Calibri Light" w:hAnsi="Calibri Light" w:cs="Arial"/>
          <w:b/>
          <w:sz w:val="20"/>
          <w:szCs w:val="20"/>
        </w:rPr>
        <w:t xml:space="preserve">Controlli e manutenzione programmata </w:t>
      </w:r>
    </w:p>
    <w:p w:rsidR="006F073F" w:rsidRPr="00D37EEA" w:rsidRDefault="00D71B65" w:rsidP="00443C5A">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A completamento dell’obbligo posto a carico del </w:t>
      </w:r>
      <w:r w:rsidR="00F71803" w:rsidRPr="00D37EEA">
        <w:rPr>
          <w:rFonts w:ascii="Calibri Light" w:hAnsi="Calibri Light" w:cs="Arial"/>
          <w:sz w:val="20"/>
          <w:szCs w:val="20"/>
        </w:rPr>
        <w:t xml:space="preserve">Concessionario </w:t>
      </w:r>
      <w:r w:rsidRPr="00D37EEA">
        <w:rPr>
          <w:rFonts w:ascii="Calibri Light" w:hAnsi="Calibri Light" w:cs="Arial"/>
          <w:sz w:val="20"/>
          <w:szCs w:val="20"/>
        </w:rPr>
        <w:t xml:space="preserve">di promuovere tempestivamente la riparazione o la sostituzione delle parti rotte o logorate (il </w:t>
      </w:r>
      <w:r w:rsidR="00F71803" w:rsidRPr="00D37EEA">
        <w:rPr>
          <w:rFonts w:ascii="Calibri Light" w:hAnsi="Calibri Light" w:cs="Arial"/>
          <w:sz w:val="20"/>
          <w:szCs w:val="20"/>
        </w:rPr>
        <w:t xml:space="preserve">Concessionario </w:t>
      </w:r>
      <w:r w:rsidRPr="00D37EEA">
        <w:rPr>
          <w:rFonts w:ascii="Calibri Light" w:hAnsi="Calibri Light" w:cs="Arial"/>
          <w:sz w:val="20"/>
          <w:szCs w:val="20"/>
        </w:rPr>
        <w:t xml:space="preserve">stesso si impegna ad effettuare le necessarie operazioni di manutenzione preventiva degli impianti (regolazioni, sostituzioni di parti, etc.) atte a prevenire, nei limiti di quanto prevedibile, il manifestarsi di guasti od anomalie di funzionamento. Nel caso in cui il </w:t>
      </w:r>
      <w:r w:rsidR="00F71803" w:rsidRPr="00D37EEA">
        <w:rPr>
          <w:rFonts w:ascii="Calibri Light" w:hAnsi="Calibri Light" w:cs="Arial"/>
          <w:sz w:val="20"/>
          <w:szCs w:val="20"/>
        </w:rPr>
        <w:t xml:space="preserve">Concessionario </w:t>
      </w:r>
      <w:r w:rsidRPr="00D37EEA">
        <w:rPr>
          <w:rFonts w:ascii="Calibri Light" w:hAnsi="Calibri Light" w:cs="Arial"/>
          <w:sz w:val="20"/>
          <w:szCs w:val="20"/>
        </w:rPr>
        <w:t xml:space="preserve">rilevi un pericolo in atto, deve sospendere immediatamente il servizio fino a quando l’impianto non sia stato riparato; deve inoltre, informare l’Amministrazione Contraente. In questo caso, ad ogni accesso dei piani, in posizione visibile e prefissata, dovrà essere applicato un cartello o un segnale per indicare la sospensione del servizio. A tale scopo si riporta, a titoli esemplificativo ma non esaustivo, un elenco di verifiche e controlli che devono essere effettuati con cadenza almeno semestrale: </w:t>
      </w:r>
    </w:p>
    <w:p w:rsidR="00D23D58" w:rsidRPr="00D37EEA" w:rsidRDefault="00D71B65" w:rsidP="008D7E3C">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pulizia completa del locale macchine ascensori, del locale argani di rinvio, delle fosse ascensori, con sollevamento e/o abbassamento dei materiali di r</w:t>
      </w:r>
      <w:r w:rsidR="00D23D58" w:rsidRPr="00D37EEA">
        <w:rPr>
          <w:rFonts w:ascii="Calibri Light" w:hAnsi="Calibri Light" w:cs="Arial"/>
          <w:sz w:val="20"/>
          <w:szCs w:val="20"/>
        </w:rPr>
        <w:t>isulta e trasporto a discarica;</w:t>
      </w:r>
    </w:p>
    <w:p w:rsidR="00D23D58" w:rsidRPr="00D37EEA" w:rsidRDefault="00D71B65" w:rsidP="008D7E3C">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lubrificazione di tutti gli argani </w:t>
      </w:r>
      <w:r w:rsidR="00D23D58" w:rsidRPr="00D37EEA">
        <w:rPr>
          <w:rFonts w:ascii="Calibri Light" w:hAnsi="Calibri Light" w:cs="Arial"/>
          <w:sz w:val="20"/>
          <w:szCs w:val="20"/>
        </w:rPr>
        <w:t>e parti soggette a movimento;</w:t>
      </w:r>
    </w:p>
    <w:p w:rsidR="00D23D58" w:rsidRPr="00D37EEA" w:rsidRDefault="00D71B65" w:rsidP="008D7E3C">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lastRenderedPageBreak/>
        <w:t xml:space="preserve">prove di funzionamento dei freni e </w:t>
      </w:r>
      <w:r w:rsidR="00D23D58" w:rsidRPr="00D37EEA">
        <w:rPr>
          <w:rFonts w:ascii="Calibri Light" w:hAnsi="Calibri Light" w:cs="Arial"/>
          <w:sz w:val="20"/>
          <w:szCs w:val="20"/>
        </w:rPr>
        <w:t>dei dispositivi di sicurezza;</w:t>
      </w:r>
    </w:p>
    <w:p w:rsidR="00D23D58" w:rsidRPr="00D37EEA" w:rsidRDefault="00D71B65" w:rsidP="008D7E3C">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verifica livelli ed eventuali perdite sui sistemi idrau</w:t>
      </w:r>
      <w:r w:rsidR="00D23D58" w:rsidRPr="00D37EEA">
        <w:rPr>
          <w:rFonts w:ascii="Calibri Light" w:hAnsi="Calibri Light" w:cs="Arial"/>
          <w:sz w:val="20"/>
          <w:szCs w:val="20"/>
        </w:rPr>
        <w:t xml:space="preserve">lici; </w:t>
      </w:r>
    </w:p>
    <w:p w:rsidR="00D23D58" w:rsidRPr="00D37EEA" w:rsidRDefault="00D71B65" w:rsidP="008D7E3C">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verifica e registrazione di tutte le parti degli impianti in movimento ed in part</w:t>
      </w:r>
      <w:r w:rsidR="00D23D58" w:rsidRPr="00D37EEA">
        <w:rPr>
          <w:rFonts w:ascii="Calibri Light" w:hAnsi="Calibri Light" w:cs="Arial"/>
          <w:sz w:val="20"/>
          <w:szCs w:val="20"/>
        </w:rPr>
        <w:t>icolare delle porte di piano;</w:t>
      </w:r>
    </w:p>
    <w:p w:rsidR="00D23D58" w:rsidRPr="00D37EEA" w:rsidRDefault="00D71B65" w:rsidP="008D7E3C">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controllo della corretta aerazione del locale macchi</w:t>
      </w:r>
      <w:r w:rsidR="00D23D58" w:rsidRPr="00D37EEA">
        <w:rPr>
          <w:rFonts w:ascii="Calibri Light" w:hAnsi="Calibri Light" w:cs="Arial"/>
          <w:sz w:val="20"/>
          <w:szCs w:val="20"/>
        </w:rPr>
        <w:t xml:space="preserve">ne e del vano corsa ascensori; </w:t>
      </w:r>
    </w:p>
    <w:p w:rsidR="00D23D58" w:rsidRPr="00D37EEA" w:rsidRDefault="00D71B65" w:rsidP="008D7E3C">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controllo della corretta chiusura delle porte dei local</w:t>
      </w:r>
      <w:r w:rsidR="00D23D58" w:rsidRPr="00D37EEA">
        <w:rPr>
          <w:rFonts w:ascii="Calibri Light" w:hAnsi="Calibri Light" w:cs="Arial"/>
          <w:sz w:val="20"/>
          <w:szCs w:val="20"/>
        </w:rPr>
        <w:t xml:space="preserve">i macchine e/o locali argani; </w:t>
      </w:r>
    </w:p>
    <w:p w:rsidR="00D23D58" w:rsidRPr="00D37EEA" w:rsidRDefault="00D71B65" w:rsidP="008D7E3C">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controllo del funzionamento de</w:t>
      </w:r>
      <w:r w:rsidR="00D23D58" w:rsidRPr="00D37EEA">
        <w:rPr>
          <w:rFonts w:ascii="Calibri Light" w:hAnsi="Calibri Light" w:cs="Arial"/>
          <w:sz w:val="20"/>
          <w:szCs w:val="20"/>
        </w:rPr>
        <w:t xml:space="preserve">ll'interruttore di emergenza; </w:t>
      </w:r>
    </w:p>
    <w:p w:rsidR="00D23D58" w:rsidRPr="00D37EEA" w:rsidRDefault="00D71B65" w:rsidP="008D7E3C">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verifica della pres</w:t>
      </w:r>
      <w:r w:rsidR="00C812F1" w:rsidRPr="00D37EEA">
        <w:rPr>
          <w:rFonts w:ascii="Calibri Light" w:hAnsi="Calibri Light" w:cs="Arial"/>
          <w:sz w:val="20"/>
          <w:szCs w:val="20"/>
        </w:rPr>
        <w:t>enza ed efficienza estintore/i;</w:t>
      </w:r>
    </w:p>
    <w:p w:rsidR="00D71B65" w:rsidRPr="00D37EEA" w:rsidRDefault="00D71B65" w:rsidP="008D7E3C">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Qualsiasi ulteriore attività di controllo e manutenzione, preventiva e periodica, necessaria a garantire il corretto funzionamento degli impianti deve considerarsi compresa nel canone.</w:t>
      </w:r>
    </w:p>
    <w:p w:rsidR="009D45CE" w:rsidRPr="00D37EEA" w:rsidRDefault="00AB3548" w:rsidP="000519E0">
      <w:pPr>
        <w:spacing w:after="120" w:line="240" w:lineRule="auto"/>
        <w:ind w:left="567"/>
        <w:jc w:val="both"/>
        <w:rPr>
          <w:rFonts w:ascii="Calibri Light" w:hAnsi="Calibri Light" w:cs="Arial"/>
          <w:b/>
          <w:sz w:val="20"/>
          <w:szCs w:val="20"/>
        </w:rPr>
      </w:pPr>
      <w:r w:rsidRPr="00D37EEA">
        <w:rPr>
          <w:rFonts w:ascii="Calibri Light" w:hAnsi="Calibri Light" w:cs="Arial"/>
          <w:b/>
          <w:sz w:val="20"/>
          <w:szCs w:val="20"/>
        </w:rPr>
        <w:t xml:space="preserve">Assistenza al controllo degli enti pubblici e organismi di certificazione notificati ai sensi dell’art.13 del </w:t>
      </w:r>
      <w:r w:rsidR="00903F2D" w:rsidRPr="00D37EEA">
        <w:rPr>
          <w:rFonts w:ascii="Calibri Light" w:hAnsi="Calibri Light" w:cs="Arial"/>
          <w:b/>
          <w:sz w:val="20"/>
          <w:szCs w:val="20"/>
        </w:rPr>
        <w:t xml:space="preserve">DPR </w:t>
      </w:r>
      <w:r w:rsidRPr="00D37EEA">
        <w:rPr>
          <w:rFonts w:ascii="Calibri Light" w:hAnsi="Calibri Light" w:cs="Arial"/>
          <w:b/>
          <w:sz w:val="20"/>
          <w:szCs w:val="20"/>
        </w:rPr>
        <w:t>162/99</w:t>
      </w:r>
    </w:p>
    <w:p w:rsidR="009D45CE" w:rsidRPr="00D37EEA" w:rsidRDefault="009D45CE" w:rsidP="000519E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E’ obbligo del </w:t>
      </w:r>
      <w:r w:rsidR="00F71803" w:rsidRPr="00D37EEA">
        <w:rPr>
          <w:rFonts w:ascii="Calibri Light" w:hAnsi="Calibri Light" w:cs="Arial"/>
          <w:sz w:val="20"/>
          <w:szCs w:val="20"/>
        </w:rPr>
        <w:t>C</w:t>
      </w:r>
      <w:r w:rsidR="00646360" w:rsidRPr="00D37EEA">
        <w:rPr>
          <w:rFonts w:ascii="Calibri Light" w:hAnsi="Calibri Light" w:cs="Arial"/>
          <w:sz w:val="20"/>
          <w:szCs w:val="20"/>
        </w:rPr>
        <w:t>oncessionario</w:t>
      </w:r>
      <w:r w:rsidRPr="00D37EEA">
        <w:rPr>
          <w:rFonts w:ascii="Calibri Light" w:hAnsi="Calibri Light" w:cs="Arial"/>
          <w:sz w:val="20"/>
          <w:szCs w:val="20"/>
        </w:rPr>
        <w:t xml:space="preserve"> fornire i mezzi e gli aiuti indispensabili perché siano eseguite le verifiche periodiche e/o straordinarie dell’impianto da parte di funzionari degli Enti Pubblici preposti e/o degli Organismi di Certificazione notificati ai sensi dell’art.13 del DPR 162/99. E’ altresì obbligo del </w:t>
      </w:r>
      <w:r w:rsidR="00F71803" w:rsidRPr="00D37EEA">
        <w:rPr>
          <w:rFonts w:ascii="Calibri Light" w:hAnsi="Calibri Light" w:cs="Arial"/>
          <w:sz w:val="20"/>
          <w:szCs w:val="20"/>
        </w:rPr>
        <w:t xml:space="preserve">Concessionario </w:t>
      </w:r>
      <w:r w:rsidRPr="00D37EEA">
        <w:rPr>
          <w:rFonts w:ascii="Calibri Light" w:hAnsi="Calibri Light" w:cs="Arial"/>
          <w:sz w:val="20"/>
          <w:szCs w:val="20"/>
        </w:rPr>
        <w:t xml:space="preserve">segnalare per iscritto all’Amministrazione Comunale (anche tramite mail) la scadenza della visita periodica, con un preavviso di almeno 60 giorni rispetto alla stessa. Il </w:t>
      </w:r>
      <w:r w:rsidR="00F71803" w:rsidRPr="00D37EEA">
        <w:rPr>
          <w:rFonts w:ascii="Calibri Light" w:hAnsi="Calibri Light" w:cs="Arial"/>
          <w:sz w:val="20"/>
          <w:szCs w:val="20"/>
        </w:rPr>
        <w:t xml:space="preserve">Concessionario </w:t>
      </w:r>
      <w:r w:rsidRPr="00D37EEA">
        <w:rPr>
          <w:rFonts w:ascii="Calibri Light" w:hAnsi="Calibri Light" w:cs="Arial"/>
          <w:sz w:val="20"/>
          <w:szCs w:val="20"/>
        </w:rPr>
        <w:t>si impegna quindi a prestare servizio di assistenza e sorveglianza in modo da garantire il regolare funzionamento degli impianti.</w:t>
      </w:r>
    </w:p>
    <w:p w:rsidR="004271CC" w:rsidRPr="00D37EEA" w:rsidRDefault="00AB3548" w:rsidP="000519E0">
      <w:pPr>
        <w:spacing w:after="120" w:line="240" w:lineRule="auto"/>
        <w:ind w:left="567"/>
        <w:jc w:val="both"/>
        <w:rPr>
          <w:rFonts w:ascii="Calibri Light" w:hAnsi="Calibri Light" w:cs="Arial"/>
          <w:b/>
          <w:sz w:val="20"/>
          <w:szCs w:val="20"/>
        </w:rPr>
      </w:pPr>
      <w:r w:rsidRPr="00D37EEA">
        <w:rPr>
          <w:rFonts w:ascii="Calibri Light" w:hAnsi="Calibri Light" w:cs="Arial"/>
          <w:b/>
          <w:sz w:val="20"/>
          <w:szCs w:val="20"/>
        </w:rPr>
        <w:t xml:space="preserve">Attività extra-canone </w:t>
      </w:r>
    </w:p>
    <w:p w:rsidR="000306E3" w:rsidRPr="00D37EEA" w:rsidRDefault="004271CC" w:rsidP="000519E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Non sono comprese nel</w:t>
      </w:r>
      <w:r w:rsidR="000306E3" w:rsidRPr="00D37EEA">
        <w:rPr>
          <w:rFonts w:ascii="Calibri Light" w:hAnsi="Calibri Light" w:cs="Arial"/>
          <w:sz w:val="20"/>
          <w:szCs w:val="20"/>
        </w:rPr>
        <w:t xml:space="preserve"> canone le seguenti attività:</w:t>
      </w:r>
    </w:p>
    <w:p w:rsidR="000306E3" w:rsidRPr="00D37EEA" w:rsidRDefault="004271CC" w:rsidP="000306E3">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gli interventi relativi ad attività di manutenzione a guasto necessarie al ripristino della normale funzionalità degli impianti;</w:t>
      </w:r>
    </w:p>
    <w:p w:rsidR="004271CC" w:rsidRPr="00D37EEA" w:rsidRDefault="004271CC" w:rsidP="000306E3">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gli interventi a richiesta relativi ad attività di manutenzione aventi ad oggetto adeguamenti, modifiche ed integrazioni degli impianti.</w:t>
      </w:r>
    </w:p>
    <w:p w:rsidR="00F236AB" w:rsidRPr="00D37EEA" w:rsidRDefault="00F236AB" w:rsidP="00F236AB">
      <w:pPr>
        <w:spacing w:after="120" w:line="240" w:lineRule="auto"/>
        <w:ind w:left="567"/>
        <w:jc w:val="both"/>
        <w:rPr>
          <w:rFonts w:ascii="Calibri Light" w:hAnsi="Calibri Light" w:cs="Arial"/>
          <w:sz w:val="20"/>
          <w:szCs w:val="20"/>
        </w:rPr>
      </w:pPr>
    </w:p>
    <w:p w:rsidR="00F71803" w:rsidRPr="00D37EEA" w:rsidRDefault="00955251" w:rsidP="000519E0">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MANUTENZIONE DISSUASORI AUTOMATICI</w:t>
      </w:r>
    </w:p>
    <w:p w:rsidR="00F236AB" w:rsidRPr="00D37EEA" w:rsidRDefault="00F236AB" w:rsidP="00F236AB">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Il servizio</w:t>
      </w:r>
      <w:r w:rsidR="00425597" w:rsidRPr="00D37EEA">
        <w:rPr>
          <w:rFonts w:ascii="Calibri Light" w:hAnsi="Calibri Light" w:cs="Arial"/>
          <w:sz w:val="20"/>
          <w:szCs w:val="20"/>
        </w:rPr>
        <w:t xml:space="preserve">, da effettuarsi dal 1 gennaio 2018, </w:t>
      </w:r>
      <w:r w:rsidRPr="00D37EEA">
        <w:rPr>
          <w:rFonts w:ascii="Calibri Light" w:hAnsi="Calibri Light" w:cs="Arial"/>
          <w:sz w:val="20"/>
          <w:szCs w:val="20"/>
        </w:rPr>
        <w:t>è volto a garantire la piena efficienza, il regolare funzionamento e la buona conservazione dei dissuasori automatici presenti su via Tolmezzo e viale Venezia.</w:t>
      </w:r>
    </w:p>
    <w:p w:rsidR="00425597" w:rsidRPr="00D37EEA" w:rsidRDefault="00425597" w:rsidP="00425597">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Il Concessionario deve effettuare tutte le prestazioni obbligatorie e provvedere alla gestione del libretto matricola e dei relativi verbali di collaudo, all’assistenza durante la verifica periodica e/o straordinaria degli impianti, nonché ottemperare alle prescrizioni eventualmente impartite dal tecnico incaricato a seguito di verifica di controllo.</w:t>
      </w:r>
    </w:p>
    <w:p w:rsidR="00425597" w:rsidRPr="00D37EEA" w:rsidRDefault="00425597" w:rsidP="00425597">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Risultano, inoltre, comprese nelle attività coperte da canone:</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la redazione dei rapporti sulle visite di manutenzione e sulle modifiche apportate;</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l’assistenza, i mezzi e gli aiuti indispensabili perché siano eseguite le verifiche periodiche e/o straordinarie degli impianti da parte di funzionari degli Enti Pubblici preposti e/o degli Organismi di certificazione notificati ai sensi del D.P.R. 162 del 30/04/1999.</w:t>
      </w:r>
    </w:p>
    <w:p w:rsidR="00425597" w:rsidRPr="00D37EEA" w:rsidRDefault="00425597" w:rsidP="00425597">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La manutenzione preventiva e programmata degli impianti è volta a garantire la piena disponibilità degli stessi e la predizione temporale degli eventuali interventi di ripristino/sostituzione che dovessero rendersi necessari.</w:t>
      </w:r>
    </w:p>
    <w:p w:rsidR="00425597" w:rsidRPr="00D37EEA" w:rsidRDefault="00425597" w:rsidP="00425597">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Il servizio prevede:</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visite di manutenzione;</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controlli e manutenzione programmata;</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servizio di reperibilità per eventuali emergenze;</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assistenza al controllo degli Enti Pubblici e Organismi di certificazione notificati ai sensi dell’art.13 del DPR 162/99;</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attività extra-canone, da eseguirsi a seguito di approvazione del concedente, sulla base di progetto con la determinazione dei costi.</w:t>
      </w:r>
    </w:p>
    <w:p w:rsidR="00425597" w:rsidRPr="00D37EEA" w:rsidRDefault="00425597" w:rsidP="00425597">
      <w:pPr>
        <w:spacing w:after="120" w:line="240" w:lineRule="auto"/>
        <w:ind w:left="567"/>
        <w:jc w:val="both"/>
        <w:rPr>
          <w:rFonts w:ascii="Calibri Light" w:hAnsi="Calibri Light" w:cs="Arial"/>
          <w:b/>
          <w:sz w:val="20"/>
          <w:szCs w:val="20"/>
        </w:rPr>
      </w:pPr>
      <w:r w:rsidRPr="00D37EEA">
        <w:rPr>
          <w:rFonts w:ascii="Calibri Light" w:hAnsi="Calibri Light" w:cs="Arial"/>
          <w:b/>
          <w:sz w:val="20"/>
          <w:szCs w:val="20"/>
        </w:rPr>
        <w:t>Visite di manutenzione</w:t>
      </w:r>
    </w:p>
    <w:p w:rsidR="00425597" w:rsidRPr="00D37EEA" w:rsidRDefault="00425597" w:rsidP="00425597">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Il Concessionario è tenuto ad eseguire tutte le manutenzioni periodiche, con cadenza almeno semestrale, per cui si dovrà provvedere, a:</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controllo dello stato generale di conservazione delle parti esterne d</w:t>
      </w:r>
      <w:r w:rsidR="00A40DD0" w:rsidRPr="00D37EEA">
        <w:rPr>
          <w:rFonts w:ascii="Calibri Light" w:hAnsi="Calibri Light" w:cs="Arial"/>
          <w:sz w:val="20"/>
          <w:szCs w:val="20"/>
        </w:rPr>
        <w:t xml:space="preserve">ei </w:t>
      </w:r>
      <w:r w:rsidRPr="00D37EEA">
        <w:rPr>
          <w:rFonts w:ascii="Calibri Light" w:hAnsi="Calibri Light" w:cs="Arial"/>
          <w:sz w:val="20"/>
          <w:szCs w:val="20"/>
        </w:rPr>
        <w:t>dissuasori;</w:t>
      </w:r>
    </w:p>
    <w:p w:rsidR="00A40DD0" w:rsidRPr="00D37EEA" w:rsidRDefault="00A40DD0"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controllo stato di usura della pellicola retroriflettente del capello luminoso</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controllo funzionalità di luci e </w:t>
      </w:r>
      <w:proofErr w:type="spellStart"/>
      <w:r w:rsidRPr="00D37EEA">
        <w:rPr>
          <w:rFonts w:ascii="Calibri Light" w:hAnsi="Calibri Light" w:cs="Arial"/>
          <w:sz w:val="20"/>
          <w:szCs w:val="20"/>
        </w:rPr>
        <w:t>buzzer</w:t>
      </w:r>
      <w:proofErr w:type="spellEnd"/>
      <w:r w:rsidRPr="00D37EEA">
        <w:rPr>
          <w:rFonts w:ascii="Calibri Light" w:hAnsi="Calibri Light" w:cs="Arial"/>
          <w:sz w:val="20"/>
          <w:szCs w:val="20"/>
        </w:rPr>
        <w:t>;</w:t>
      </w:r>
    </w:p>
    <w:p w:rsidR="00425597" w:rsidRPr="00D37EEA" w:rsidRDefault="00425597" w:rsidP="00425597">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lastRenderedPageBreak/>
        <w:t>Nell’ambito del presente servizio, è delegata al Concessionario</w:t>
      </w:r>
      <w:r w:rsidR="00BD5E02" w:rsidRPr="00D37EEA">
        <w:rPr>
          <w:rFonts w:ascii="Calibri Light" w:hAnsi="Calibri Light" w:cs="Arial"/>
          <w:sz w:val="20"/>
          <w:szCs w:val="20"/>
        </w:rPr>
        <w:t>,</w:t>
      </w:r>
      <w:r w:rsidRPr="00D37EEA">
        <w:rPr>
          <w:rFonts w:ascii="Calibri Light" w:hAnsi="Calibri Light" w:cs="Arial"/>
          <w:sz w:val="20"/>
          <w:szCs w:val="20"/>
        </w:rPr>
        <w:t xml:space="preserve"> la gestione del libretto e dei relativi verbali di collaudo e verifica. Risultano inoltre comprese nelle attività compensate con il canone: </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la redazione dei rapporti sullo stato degli impianti; </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la registrazione delle visite e delle modifiche apportate.</w:t>
      </w:r>
    </w:p>
    <w:p w:rsidR="00425597" w:rsidRPr="00D37EEA" w:rsidRDefault="00425597" w:rsidP="00425597">
      <w:pPr>
        <w:spacing w:after="120" w:line="240" w:lineRule="auto"/>
        <w:ind w:left="567"/>
        <w:jc w:val="both"/>
        <w:rPr>
          <w:rFonts w:ascii="Calibri Light" w:hAnsi="Calibri Light" w:cs="Arial"/>
          <w:b/>
          <w:sz w:val="20"/>
          <w:szCs w:val="20"/>
        </w:rPr>
      </w:pPr>
      <w:r w:rsidRPr="00D37EEA">
        <w:rPr>
          <w:rFonts w:ascii="Calibri Light" w:hAnsi="Calibri Light" w:cs="Arial"/>
          <w:b/>
          <w:sz w:val="20"/>
          <w:szCs w:val="20"/>
        </w:rPr>
        <w:t xml:space="preserve">Controlli e manutenzione programmata </w:t>
      </w:r>
    </w:p>
    <w:p w:rsidR="00425597" w:rsidRPr="00D37EEA" w:rsidRDefault="00425597" w:rsidP="00425597">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A completamento dell’obbligo posto a carico del Concessionario di promuovere tempestivamente la riparazione o la sostituzione delle parti rotte o logorate (il Concessionario stesso si impegna ad effettuare le necessarie operazioni di manutenzione preventiva degli impianti (regolazioni, sostituzioni di parti, etc.) atte a prevenire, nei limiti di quanto prevedibile, il manifestarsi di guasti od anomalie di funzionamento. Nel caso in cui il Concessionario rilevi un pericolo in atto, deve sospendere immediatamente il servizio fino a quando l’impianto non sia stato riparato; deve inoltre, informare l’Amministrazione Contraente. A tale scopo si riporta, a titoli esemplificativo ma non esaustivo, un elenco di verifiche e controlli che devono essere effettuati con cadenza almeno semestrale: </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controllo della concentricità dello stelo dei dissuasori;</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controllo funzionamento manovra emergenza dei dissuasori;</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controllo funzionamento centralina e dispositivi di sicurezza dei dissuasori;</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verifica corretto funzionamento del rilevatore SOS, dei dissuasori;</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smontaggio del dissuasore con pulizia del pozzetto con aspiratore, verifica del tutto e riposizionamento.</w:t>
      </w:r>
    </w:p>
    <w:p w:rsidR="00425597" w:rsidRPr="00D37EEA" w:rsidRDefault="00425597" w:rsidP="00425597">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Qualsiasi ulteriore attività di controllo e manutenzione, preventiva e periodica, necessaria a garantire il corretto funzionamento degli impianti deve considerarsi compresa nel canone.</w:t>
      </w:r>
    </w:p>
    <w:p w:rsidR="00425597" w:rsidRPr="00D37EEA" w:rsidRDefault="00425597" w:rsidP="00425597">
      <w:pPr>
        <w:spacing w:after="120" w:line="240" w:lineRule="auto"/>
        <w:ind w:left="567"/>
        <w:jc w:val="both"/>
        <w:rPr>
          <w:rFonts w:ascii="Calibri Light" w:hAnsi="Calibri Light" w:cs="Arial"/>
          <w:b/>
          <w:sz w:val="20"/>
          <w:szCs w:val="20"/>
        </w:rPr>
      </w:pPr>
      <w:r w:rsidRPr="00D37EEA">
        <w:rPr>
          <w:rFonts w:ascii="Calibri Light" w:hAnsi="Calibri Light" w:cs="Arial"/>
          <w:b/>
          <w:sz w:val="20"/>
          <w:szCs w:val="20"/>
        </w:rPr>
        <w:t xml:space="preserve">Attività extra-canone </w:t>
      </w:r>
    </w:p>
    <w:p w:rsidR="00425597" w:rsidRPr="00D37EEA" w:rsidRDefault="00425597" w:rsidP="00425597">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Non sono comprese nel canone le seguenti attività:</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gli interventi relativi ad attività di manutenzione a guasto necessarie al ripristino della normale funzionalità degli impianti;</w:t>
      </w:r>
    </w:p>
    <w:p w:rsidR="00425597" w:rsidRPr="00D37EEA" w:rsidRDefault="00425597" w:rsidP="00425597">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gli interventi a richiesta relativi ad attività di manutenzione aventi ad oggetto adeguamenti, modifiche ed integrazioni degli impianti.</w:t>
      </w:r>
    </w:p>
    <w:p w:rsidR="00955251" w:rsidRPr="00D37EEA" w:rsidRDefault="00955251" w:rsidP="000519E0">
      <w:pPr>
        <w:spacing w:after="120" w:line="240" w:lineRule="auto"/>
        <w:ind w:left="567"/>
        <w:jc w:val="both"/>
        <w:rPr>
          <w:rFonts w:ascii="Calibri Light" w:hAnsi="Calibri Light" w:cs="Arial"/>
          <w:sz w:val="20"/>
          <w:szCs w:val="20"/>
          <w:u w:val="single"/>
        </w:rPr>
      </w:pPr>
    </w:p>
    <w:p w:rsidR="00943312" w:rsidRPr="00D37EEA" w:rsidRDefault="00943312" w:rsidP="000519E0">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 xml:space="preserve">MANUTENZIONE IMPIANTI ANTINCENDIO E ILLUMINAZIONE DI SICUREZZA </w:t>
      </w:r>
    </w:p>
    <w:p w:rsidR="00943312" w:rsidRPr="00D37EEA" w:rsidRDefault="00943312" w:rsidP="000519E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Il servizio</w:t>
      </w:r>
      <w:r w:rsidR="000D07EF" w:rsidRPr="00D37EEA">
        <w:rPr>
          <w:rFonts w:ascii="Calibri Light" w:hAnsi="Calibri Light" w:cs="Arial"/>
          <w:sz w:val="20"/>
          <w:szCs w:val="20"/>
        </w:rPr>
        <w:t>, da effettuarsi dal</w:t>
      </w:r>
      <w:r w:rsidR="008D4F10" w:rsidRPr="00D37EEA">
        <w:rPr>
          <w:rFonts w:ascii="Calibri Light" w:hAnsi="Calibri Light" w:cs="Arial"/>
          <w:sz w:val="20"/>
          <w:szCs w:val="20"/>
        </w:rPr>
        <w:t xml:space="preserve"> 1 gennaio 2018,</w:t>
      </w:r>
      <w:r w:rsidR="000D07EF" w:rsidRPr="00D37EEA">
        <w:rPr>
          <w:rFonts w:ascii="Calibri Light" w:hAnsi="Calibri Light" w:cs="Arial"/>
          <w:sz w:val="20"/>
          <w:szCs w:val="20"/>
        </w:rPr>
        <w:t xml:space="preserve"> </w:t>
      </w:r>
      <w:r w:rsidRPr="00D37EEA">
        <w:rPr>
          <w:rFonts w:ascii="Calibri Light" w:hAnsi="Calibri Light" w:cs="Arial"/>
          <w:sz w:val="20"/>
          <w:szCs w:val="20"/>
        </w:rPr>
        <w:t>è volto a garantire la piena efficienza di tutti i presidi antincendio (estintori, maniglioni antipanico, porte tagliafuoco, idranti, rilevatori di fumo, sprinkler, evacuatori di fumo, etc.) nonché dell’illuminazione di sicurezza presenti pres</w:t>
      </w:r>
      <w:r w:rsidR="00CE4372" w:rsidRPr="00D37EEA">
        <w:rPr>
          <w:rFonts w:ascii="Calibri Light" w:hAnsi="Calibri Light" w:cs="Arial"/>
          <w:sz w:val="20"/>
          <w:szCs w:val="20"/>
        </w:rPr>
        <w:t>so i seguenti immobili comunali</w:t>
      </w:r>
      <w:r w:rsidRPr="00D37EEA">
        <w:rPr>
          <w:rFonts w:ascii="Calibri Light" w:hAnsi="Calibri Light" w:cs="Arial"/>
          <w:sz w:val="20"/>
          <w:szCs w:val="20"/>
        </w:rPr>
        <w:t xml:space="preserve">: </w:t>
      </w:r>
      <w:r w:rsidR="00443B4C" w:rsidRPr="00D37EEA">
        <w:rPr>
          <w:rFonts w:ascii="Calibri Light" w:hAnsi="Calibri Light" w:cs="Arial"/>
          <w:sz w:val="20"/>
          <w:szCs w:val="20"/>
        </w:rPr>
        <w:t>Residenza anziani, Municipio,</w:t>
      </w:r>
      <w:r w:rsidR="00581EAD" w:rsidRPr="00D37EEA">
        <w:rPr>
          <w:rFonts w:ascii="Calibri Light" w:hAnsi="Calibri Light" w:cs="Arial"/>
          <w:sz w:val="20"/>
          <w:szCs w:val="20"/>
        </w:rPr>
        <w:t xml:space="preserve"> Scuola materna</w:t>
      </w:r>
      <w:r w:rsidR="00443B4C" w:rsidRPr="00D37EEA">
        <w:rPr>
          <w:rFonts w:ascii="Calibri Light" w:hAnsi="Calibri Light" w:cs="Arial"/>
          <w:sz w:val="20"/>
          <w:szCs w:val="20"/>
        </w:rPr>
        <w:t xml:space="preserve">, </w:t>
      </w:r>
      <w:r w:rsidR="00581EAD" w:rsidRPr="00D37EEA">
        <w:rPr>
          <w:rFonts w:ascii="Calibri Light" w:hAnsi="Calibri Light" w:cs="Arial"/>
          <w:sz w:val="20"/>
          <w:szCs w:val="20"/>
        </w:rPr>
        <w:t>S</w:t>
      </w:r>
      <w:r w:rsidRPr="00D37EEA">
        <w:rPr>
          <w:rFonts w:ascii="Calibri Light" w:hAnsi="Calibri Light" w:cs="Arial"/>
          <w:sz w:val="20"/>
          <w:szCs w:val="20"/>
        </w:rPr>
        <w:t>cuole elementari e relativa palestra</w:t>
      </w:r>
      <w:r w:rsidR="00443B4C" w:rsidRPr="00D37EEA">
        <w:rPr>
          <w:rFonts w:ascii="Calibri Light" w:hAnsi="Calibri Light" w:cs="Arial"/>
          <w:sz w:val="20"/>
          <w:szCs w:val="20"/>
        </w:rPr>
        <w:t xml:space="preserve">, </w:t>
      </w:r>
      <w:r w:rsidRPr="00D37EEA">
        <w:rPr>
          <w:rFonts w:ascii="Calibri Light" w:hAnsi="Calibri Light" w:cs="Arial"/>
          <w:sz w:val="20"/>
          <w:szCs w:val="20"/>
        </w:rPr>
        <w:t>scuole medie</w:t>
      </w:r>
      <w:r w:rsidR="00443B4C" w:rsidRPr="00D37EEA">
        <w:rPr>
          <w:rFonts w:ascii="Calibri Light" w:hAnsi="Calibri Light" w:cs="Arial"/>
          <w:sz w:val="20"/>
          <w:szCs w:val="20"/>
        </w:rPr>
        <w:t xml:space="preserve">, centro civico, </w:t>
      </w:r>
      <w:r w:rsidRPr="00D37EEA">
        <w:rPr>
          <w:rFonts w:ascii="Calibri Light" w:hAnsi="Calibri Light" w:cs="Arial"/>
          <w:sz w:val="20"/>
          <w:szCs w:val="20"/>
        </w:rPr>
        <w:t>stadio e palasport sotto tribune</w:t>
      </w:r>
      <w:r w:rsidR="00443B4C" w:rsidRPr="00D37EEA">
        <w:rPr>
          <w:rFonts w:ascii="Calibri Light" w:hAnsi="Calibri Light" w:cs="Arial"/>
          <w:sz w:val="20"/>
          <w:szCs w:val="20"/>
        </w:rPr>
        <w:t xml:space="preserve">, </w:t>
      </w:r>
      <w:r w:rsidR="00581EAD" w:rsidRPr="00D37EEA">
        <w:rPr>
          <w:rFonts w:ascii="Calibri Light" w:hAnsi="Calibri Light" w:cs="Arial"/>
          <w:sz w:val="20"/>
          <w:szCs w:val="20"/>
        </w:rPr>
        <w:t>A</w:t>
      </w:r>
      <w:r w:rsidRPr="00D37EEA">
        <w:rPr>
          <w:rFonts w:ascii="Calibri Light" w:hAnsi="Calibri Light" w:cs="Arial"/>
          <w:sz w:val="20"/>
          <w:szCs w:val="20"/>
        </w:rPr>
        <w:t>rena</w:t>
      </w:r>
      <w:r w:rsidR="00581EAD" w:rsidRPr="00D37EEA">
        <w:rPr>
          <w:rFonts w:ascii="Calibri Light" w:hAnsi="Calibri Light" w:cs="Arial"/>
          <w:sz w:val="20"/>
          <w:szCs w:val="20"/>
        </w:rPr>
        <w:t xml:space="preserve"> Alpe Adria</w:t>
      </w:r>
      <w:r w:rsidR="00443B4C" w:rsidRPr="00D37EEA">
        <w:rPr>
          <w:rFonts w:ascii="Calibri Light" w:hAnsi="Calibri Light" w:cs="Arial"/>
          <w:sz w:val="20"/>
          <w:szCs w:val="20"/>
        </w:rPr>
        <w:t>,</w:t>
      </w:r>
      <w:r w:rsidRPr="00D37EEA">
        <w:rPr>
          <w:rFonts w:ascii="Calibri Light" w:hAnsi="Calibri Light" w:cs="Arial"/>
          <w:sz w:val="20"/>
          <w:szCs w:val="20"/>
        </w:rPr>
        <w:t xml:space="preserve"> </w:t>
      </w:r>
      <w:proofErr w:type="spellStart"/>
      <w:r w:rsidR="00443B4C" w:rsidRPr="00D37EEA">
        <w:rPr>
          <w:rFonts w:ascii="Calibri Light" w:hAnsi="Calibri Light" w:cs="Arial"/>
          <w:sz w:val="20"/>
          <w:szCs w:val="20"/>
        </w:rPr>
        <w:t>Informagiovani</w:t>
      </w:r>
      <w:proofErr w:type="spellEnd"/>
      <w:r w:rsidRPr="00D37EEA">
        <w:rPr>
          <w:rFonts w:ascii="Calibri Light" w:hAnsi="Calibri Light" w:cs="Arial"/>
          <w:sz w:val="20"/>
          <w:szCs w:val="20"/>
        </w:rPr>
        <w:t>.</w:t>
      </w:r>
    </w:p>
    <w:p w:rsidR="00943312" w:rsidRPr="00D37EEA" w:rsidRDefault="00943312" w:rsidP="000519E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Elenco indicativo delle attrezzature presenti e caratteristiche principali</w:t>
      </w:r>
      <w:r w:rsidR="00CE4372" w:rsidRPr="00D37EEA">
        <w:rPr>
          <w:rFonts w:ascii="Calibri Light" w:hAnsi="Calibri Light" w:cs="Arial"/>
          <w:sz w:val="20"/>
          <w:szCs w:val="20"/>
        </w:rPr>
        <w:t xml:space="preserve"> è riportato nel</w:t>
      </w:r>
      <w:r w:rsidR="006B009D" w:rsidRPr="00D37EEA">
        <w:rPr>
          <w:rFonts w:ascii="Calibri Light" w:hAnsi="Calibri Light" w:cs="Arial"/>
          <w:sz w:val="20"/>
          <w:szCs w:val="20"/>
        </w:rPr>
        <w:t xml:space="preserve">l’allegato </w:t>
      </w:r>
      <w:proofErr w:type="spellStart"/>
      <w:r w:rsidR="006B009D" w:rsidRPr="00D37EEA">
        <w:rPr>
          <w:rFonts w:ascii="Calibri Light" w:hAnsi="Calibri Light" w:cs="Arial"/>
          <w:sz w:val="20"/>
          <w:szCs w:val="20"/>
        </w:rPr>
        <w:t>Estintori_Manichette</w:t>
      </w:r>
      <w:proofErr w:type="spellEnd"/>
      <w:r w:rsidR="006B009D" w:rsidRPr="00D37EEA">
        <w:rPr>
          <w:rFonts w:ascii="Calibri Light" w:hAnsi="Calibri Light" w:cs="Arial"/>
          <w:sz w:val="20"/>
          <w:szCs w:val="20"/>
        </w:rPr>
        <w:t>,</w:t>
      </w:r>
      <w:r w:rsidR="00CE4372" w:rsidRPr="00D37EEA">
        <w:rPr>
          <w:rFonts w:ascii="Calibri Light" w:hAnsi="Calibri Light" w:cs="Arial"/>
          <w:sz w:val="20"/>
          <w:szCs w:val="20"/>
        </w:rPr>
        <w:t xml:space="preserve"> n</w:t>
      </w:r>
      <w:r w:rsidR="006B009D" w:rsidRPr="00D37EEA">
        <w:rPr>
          <w:rFonts w:ascii="Calibri Light" w:hAnsi="Calibri Light" w:cs="Arial"/>
          <w:sz w:val="20"/>
          <w:szCs w:val="20"/>
        </w:rPr>
        <w:t xml:space="preserve">ell’allegato </w:t>
      </w:r>
      <w:proofErr w:type="spellStart"/>
      <w:r w:rsidR="006B009D" w:rsidRPr="00D37EEA">
        <w:rPr>
          <w:rFonts w:ascii="Calibri Light" w:hAnsi="Calibri Light" w:cs="Arial"/>
          <w:sz w:val="20"/>
          <w:szCs w:val="20"/>
        </w:rPr>
        <w:t>Porte_Tagliafioco</w:t>
      </w:r>
      <w:proofErr w:type="spellEnd"/>
      <w:r w:rsidR="006B009D" w:rsidRPr="00D37EEA">
        <w:rPr>
          <w:rFonts w:ascii="Calibri Light" w:hAnsi="Calibri Light" w:cs="Arial"/>
          <w:sz w:val="20"/>
          <w:szCs w:val="20"/>
        </w:rPr>
        <w:t xml:space="preserve">, allegato Allarme Antincendio. </w:t>
      </w:r>
      <w:r w:rsidR="00CE4372" w:rsidRPr="00D37EEA">
        <w:rPr>
          <w:rFonts w:ascii="Calibri Light" w:hAnsi="Calibri Light" w:cs="Arial"/>
          <w:sz w:val="20"/>
          <w:szCs w:val="20"/>
        </w:rPr>
        <w:t>Detti elenchi</w:t>
      </w:r>
      <w:r w:rsidRPr="00D37EEA">
        <w:rPr>
          <w:rFonts w:ascii="Calibri Light" w:hAnsi="Calibri Light" w:cs="Arial"/>
          <w:sz w:val="20"/>
          <w:szCs w:val="20"/>
        </w:rPr>
        <w:t xml:space="preserve"> </w:t>
      </w:r>
      <w:r w:rsidR="00CE4372" w:rsidRPr="00D37EEA">
        <w:rPr>
          <w:rFonts w:ascii="Calibri Light" w:hAnsi="Calibri Light" w:cs="Arial"/>
          <w:sz w:val="20"/>
          <w:szCs w:val="20"/>
        </w:rPr>
        <w:t>sono</w:t>
      </w:r>
      <w:r w:rsidRPr="00D37EEA">
        <w:rPr>
          <w:rFonts w:ascii="Calibri Light" w:hAnsi="Calibri Light" w:cs="Arial"/>
          <w:sz w:val="20"/>
          <w:szCs w:val="20"/>
        </w:rPr>
        <w:t xml:space="preserve"> da intendersi come indicativ</w:t>
      </w:r>
      <w:r w:rsidR="00CE4372" w:rsidRPr="00D37EEA">
        <w:rPr>
          <w:rFonts w:ascii="Calibri Light" w:hAnsi="Calibri Light" w:cs="Arial"/>
          <w:sz w:val="20"/>
          <w:szCs w:val="20"/>
        </w:rPr>
        <w:t xml:space="preserve">i </w:t>
      </w:r>
      <w:r w:rsidRPr="00D37EEA">
        <w:rPr>
          <w:rFonts w:ascii="Calibri Light" w:hAnsi="Calibri Light" w:cs="Arial"/>
          <w:sz w:val="20"/>
          <w:szCs w:val="20"/>
        </w:rPr>
        <w:t xml:space="preserve">delle attrezzature/dotazioni presenti; il </w:t>
      </w:r>
      <w:r w:rsidR="00F71803" w:rsidRPr="00D37EEA">
        <w:rPr>
          <w:rFonts w:ascii="Calibri Light" w:hAnsi="Calibri Light" w:cs="Arial"/>
          <w:sz w:val="20"/>
          <w:szCs w:val="20"/>
        </w:rPr>
        <w:t>C</w:t>
      </w:r>
      <w:r w:rsidR="00CE4372" w:rsidRPr="00D37EEA">
        <w:rPr>
          <w:rFonts w:ascii="Calibri Light" w:hAnsi="Calibri Light" w:cs="Arial"/>
          <w:sz w:val="20"/>
          <w:szCs w:val="20"/>
        </w:rPr>
        <w:t>oncessionario</w:t>
      </w:r>
      <w:r w:rsidRPr="00D37EEA">
        <w:rPr>
          <w:rFonts w:ascii="Calibri Light" w:hAnsi="Calibri Light" w:cs="Arial"/>
          <w:sz w:val="20"/>
          <w:szCs w:val="20"/>
        </w:rPr>
        <w:t xml:space="preserve"> è tenuto all’espletamento del servizio di manutenzione di tutte le attrezzature presenti, anche se numericamente non corrispondenti a quelle indicate.</w:t>
      </w:r>
    </w:p>
    <w:p w:rsidR="000306E3" w:rsidRPr="00D37EEA" w:rsidRDefault="00943312" w:rsidP="000306E3">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Al </w:t>
      </w:r>
      <w:r w:rsidR="00F71803" w:rsidRPr="00D37EEA">
        <w:rPr>
          <w:rFonts w:ascii="Calibri Light" w:hAnsi="Calibri Light" w:cs="Arial"/>
          <w:sz w:val="20"/>
          <w:szCs w:val="20"/>
        </w:rPr>
        <w:t>C</w:t>
      </w:r>
      <w:r w:rsidR="00CE4372" w:rsidRPr="00D37EEA">
        <w:rPr>
          <w:rFonts w:ascii="Calibri Light" w:hAnsi="Calibri Light" w:cs="Arial"/>
          <w:sz w:val="20"/>
          <w:szCs w:val="20"/>
        </w:rPr>
        <w:t>oncessionario</w:t>
      </w:r>
      <w:r w:rsidRPr="00D37EEA">
        <w:rPr>
          <w:rFonts w:ascii="Calibri Light" w:hAnsi="Calibri Light" w:cs="Arial"/>
          <w:sz w:val="20"/>
          <w:szCs w:val="20"/>
        </w:rPr>
        <w:t xml:space="preserve"> è inoltre delegata la compilazione del Registro Antincendio, in tutti quei siti in cui sono presenti una o più attività soggette al controllo dei VV.F. Sono esclusi dal canone i soli interventi riguardanti le nuove installazioni e/o le modifiche impiantistiche dell’esistente e gli interventi di sostituzione di apparecchiature complete, in caso di guasto non riparabile, e/o non imputabile a cattiva o mancata manutenzione da parte del </w:t>
      </w:r>
      <w:r w:rsidR="00F71803" w:rsidRPr="00D37EEA">
        <w:rPr>
          <w:rFonts w:ascii="Calibri Light" w:hAnsi="Calibri Light" w:cs="Arial"/>
          <w:sz w:val="20"/>
          <w:szCs w:val="20"/>
        </w:rPr>
        <w:t>C</w:t>
      </w:r>
      <w:r w:rsidR="00C24B97" w:rsidRPr="00D37EEA">
        <w:rPr>
          <w:rFonts w:ascii="Calibri Light" w:hAnsi="Calibri Light" w:cs="Arial"/>
          <w:sz w:val="20"/>
          <w:szCs w:val="20"/>
        </w:rPr>
        <w:t>oncessionario</w:t>
      </w:r>
      <w:r w:rsidRPr="00D37EEA">
        <w:rPr>
          <w:rFonts w:ascii="Calibri Light" w:hAnsi="Calibri Light" w:cs="Arial"/>
          <w:sz w:val="20"/>
          <w:szCs w:val="20"/>
        </w:rPr>
        <w:t>. La manutenzione preventiva e programmata degli impianti antincendio è volta a garantire la piena disponibilità degli stessi e la predizione temporale degli eventuali interventi di ripristino/sostituzione c</w:t>
      </w:r>
      <w:r w:rsidR="00443B4C" w:rsidRPr="00D37EEA">
        <w:rPr>
          <w:rFonts w:ascii="Calibri Light" w:hAnsi="Calibri Light" w:cs="Arial"/>
          <w:sz w:val="20"/>
          <w:szCs w:val="20"/>
        </w:rPr>
        <w:t>he dovessero rendersi necessari</w:t>
      </w:r>
      <w:r w:rsidRPr="00D37EEA">
        <w:rPr>
          <w:rFonts w:ascii="Calibri Light" w:hAnsi="Calibri Light" w:cs="Arial"/>
          <w:sz w:val="20"/>
          <w:szCs w:val="20"/>
        </w:rPr>
        <w:t xml:space="preserve">. Il servizio deve essere espletato con riferimento a tutti gli insiemi impiantistici e relativi componenti e/o comunque almeno a quelli </w:t>
      </w:r>
      <w:r w:rsidR="00AB3548" w:rsidRPr="00D37EEA">
        <w:rPr>
          <w:rFonts w:ascii="Calibri Light" w:hAnsi="Calibri Light" w:cs="Arial"/>
          <w:sz w:val="20"/>
          <w:szCs w:val="20"/>
        </w:rPr>
        <w:t xml:space="preserve">indicati nel seguente elenco: </w:t>
      </w:r>
    </w:p>
    <w:p w:rsidR="00AB3548" w:rsidRPr="00D37EEA" w:rsidRDefault="00943312" w:rsidP="000306E3">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Impianti idrici fissi antincendio (idranti, manichette, naspi, cassette </w:t>
      </w:r>
      <w:proofErr w:type="spellStart"/>
      <w:r w:rsidRPr="00D37EEA">
        <w:rPr>
          <w:rFonts w:ascii="Calibri Light" w:hAnsi="Calibri Light" w:cs="Arial"/>
          <w:sz w:val="20"/>
          <w:szCs w:val="20"/>
        </w:rPr>
        <w:t>portamanichette</w:t>
      </w:r>
      <w:proofErr w:type="spellEnd"/>
      <w:r w:rsidRPr="00D37EEA">
        <w:rPr>
          <w:rFonts w:ascii="Calibri Light" w:hAnsi="Calibri Light" w:cs="Arial"/>
          <w:sz w:val="20"/>
          <w:szCs w:val="20"/>
        </w:rPr>
        <w:t xml:space="preserve">, ecc.) </w:t>
      </w:r>
    </w:p>
    <w:p w:rsidR="00AB3548" w:rsidRPr="00D37EEA" w:rsidRDefault="00943312" w:rsidP="000519E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Impianti fissi di estinzione automatici a pioggia (Sprinkler)</w:t>
      </w:r>
    </w:p>
    <w:p w:rsidR="00AB3548" w:rsidRPr="00D37EEA" w:rsidRDefault="00943312" w:rsidP="000519E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Estintori portatili, a polvere e/o a C02</w:t>
      </w:r>
    </w:p>
    <w:p w:rsidR="00AB3548" w:rsidRPr="00D37EEA" w:rsidRDefault="00943312" w:rsidP="000519E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Impianti di rilevazione fumi</w:t>
      </w:r>
    </w:p>
    <w:p w:rsidR="00AB3548" w:rsidRPr="00D37EEA" w:rsidRDefault="00943312" w:rsidP="000519E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Impianti evacuatori di fumo e calore</w:t>
      </w:r>
    </w:p>
    <w:p w:rsidR="00AB3548" w:rsidRPr="00D37EEA" w:rsidRDefault="00943312" w:rsidP="000519E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Sistemi di allertamento</w:t>
      </w:r>
    </w:p>
    <w:p w:rsidR="00AB3548" w:rsidRPr="00D37EEA" w:rsidRDefault="00943312" w:rsidP="000519E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lastRenderedPageBreak/>
        <w:t>Porte tagliafuoco</w:t>
      </w:r>
    </w:p>
    <w:p w:rsidR="00AB3548" w:rsidRPr="00D37EEA" w:rsidRDefault="00943312" w:rsidP="000519E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Maniglioni antipanico e relativi accessori</w:t>
      </w:r>
    </w:p>
    <w:p w:rsidR="00AB3548" w:rsidRPr="00D37EEA" w:rsidRDefault="00943312" w:rsidP="000519E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Impianti di illuminazione di sicurezza </w:t>
      </w:r>
    </w:p>
    <w:p w:rsidR="00AB3548" w:rsidRPr="00D37EEA" w:rsidRDefault="00943312" w:rsidP="000519E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Le a</w:t>
      </w:r>
      <w:r w:rsidR="00AB3548" w:rsidRPr="00D37EEA">
        <w:rPr>
          <w:rFonts w:ascii="Calibri Light" w:hAnsi="Calibri Light" w:cs="Arial"/>
          <w:sz w:val="20"/>
          <w:szCs w:val="20"/>
        </w:rPr>
        <w:t>ttività previste consistono in:</w:t>
      </w:r>
    </w:p>
    <w:p w:rsidR="00AB3548" w:rsidRPr="00D37EEA" w:rsidRDefault="00943312" w:rsidP="000519E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attività di manutenzi</w:t>
      </w:r>
      <w:r w:rsidR="00AB3548" w:rsidRPr="00D37EEA">
        <w:rPr>
          <w:rFonts w:ascii="Calibri Light" w:hAnsi="Calibri Light" w:cs="Arial"/>
          <w:sz w:val="20"/>
          <w:szCs w:val="20"/>
        </w:rPr>
        <w:t xml:space="preserve">one preventiva e programmata; </w:t>
      </w:r>
    </w:p>
    <w:p w:rsidR="00AB3548" w:rsidRPr="00D37EEA" w:rsidRDefault="00943312" w:rsidP="000519E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tenuta ed aggiornamento del Registro Antincendio. </w:t>
      </w:r>
    </w:p>
    <w:p w:rsidR="00AB3548" w:rsidRPr="00D37EEA" w:rsidRDefault="00AB3548" w:rsidP="006758B0">
      <w:pPr>
        <w:spacing w:after="120" w:line="240" w:lineRule="auto"/>
        <w:ind w:left="567"/>
        <w:jc w:val="both"/>
        <w:rPr>
          <w:rFonts w:ascii="Calibri Light" w:hAnsi="Calibri Light" w:cs="Arial"/>
          <w:b/>
          <w:sz w:val="20"/>
          <w:szCs w:val="20"/>
        </w:rPr>
      </w:pPr>
      <w:r w:rsidRPr="00D37EEA">
        <w:rPr>
          <w:rFonts w:ascii="Calibri Light" w:hAnsi="Calibri Light" w:cs="Arial"/>
          <w:b/>
          <w:sz w:val="20"/>
          <w:szCs w:val="20"/>
        </w:rPr>
        <w:t>Attività di manutenzione preventiva e programmata</w:t>
      </w:r>
    </w:p>
    <w:p w:rsidR="000D5B9B" w:rsidRPr="00D37EEA" w:rsidRDefault="00AB3548" w:rsidP="006758B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Le attività di manutenzione preventiva e programmata degli impianti antincendio</w:t>
      </w:r>
      <w:r w:rsidR="00443B4C" w:rsidRPr="00D37EEA">
        <w:rPr>
          <w:rFonts w:ascii="Calibri Light" w:hAnsi="Calibri Light" w:cs="Arial"/>
          <w:sz w:val="20"/>
          <w:szCs w:val="20"/>
        </w:rPr>
        <w:t xml:space="preserve">, deve essere svolta con periodicità almeno semestrale, </w:t>
      </w:r>
      <w:r w:rsidRPr="00D37EEA">
        <w:rPr>
          <w:rFonts w:ascii="Calibri Light" w:hAnsi="Calibri Light" w:cs="Arial"/>
          <w:sz w:val="20"/>
          <w:szCs w:val="20"/>
        </w:rPr>
        <w:t xml:space="preserve">sono volte a garantire la piena disponibilità degli stessi relativamente agli immobili individuati nell’elenco allegato e la predizione temporale degli eventuali interventi di ripristino/sostituzione che dovessero rendersi necessari. Qualsiasi attività di controllo e manutenzione, preventiva e periodica (anche qualora si richieda una frequenza maggiore rispetto a quanto sopra indicato) necessaria a garantire il corretto funzionamento degli impianti deve considerarsi compresa nel canone. </w:t>
      </w:r>
    </w:p>
    <w:p w:rsidR="000D5B9B" w:rsidRPr="00D37EEA" w:rsidRDefault="00AB3548" w:rsidP="006758B0">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 xml:space="preserve">Tenuta ed aggiornamento del Registro Antincendio </w:t>
      </w:r>
    </w:p>
    <w:p w:rsidR="000D5B9B" w:rsidRPr="00D37EEA" w:rsidRDefault="00AB3548" w:rsidP="006758B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Al </w:t>
      </w:r>
      <w:r w:rsidR="00F71803" w:rsidRPr="00D37EEA">
        <w:rPr>
          <w:rFonts w:ascii="Calibri Light" w:hAnsi="Calibri Light" w:cs="Arial"/>
          <w:sz w:val="20"/>
          <w:szCs w:val="20"/>
        </w:rPr>
        <w:t>C</w:t>
      </w:r>
      <w:r w:rsidR="00646360" w:rsidRPr="00D37EEA">
        <w:rPr>
          <w:rFonts w:ascii="Calibri Light" w:hAnsi="Calibri Light" w:cs="Arial"/>
          <w:sz w:val="20"/>
          <w:szCs w:val="20"/>
        </w:rPr>
        <w:t xml:space="preserve">oncessionario </w:t>
      </w:r>
      <w:r w:rsidRPr="00D37EEA">
        <w:rPr>
          <w:rFonts w:ascii="Calibri Light" w:hAnsi="Calibri Light" w:cs="Arial"/>
          <w:sz w:val="20"/>
          <w:szCs w:val="20"/>
        </w:rPr>
        <w:t xml:space="preserve">è delegata, cosi come richiesto dal D.P.R. n. 37 del 12 gennaio 1998, la compilazione del Registro Antincendio in tutti quei siti in cui sono presenti una o più attività soggette al controllo dei VV.F. L’aggiornamento deve essere fatto entro e non oltre i 3 giorni successivi all’effettuazione delle attività. </w:t>
      </w:r>
    </w:p>
    <w:p w:rsidR="00217AA1" w:rsidRPr="00D37EEA" w:rsidRDefault="00AB3548" w:rsidP="006758B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Il </w:t>
      </w:r>
      <w:r w:rsidR="00F71803" w:rsidRPr="00D37EEA">
        <w:rPr>
          <w:rFonts w:ascii="Calibri Light" w:hAnsi="Calibri Light" w:cs="Arial"/>
          <w:sz w:val="20"/>
          <w:szCs w:val="20"/>
        </w:rPr>
        <w:t xml:space="preserve">Concessionario </w:t>
      </w:r>
      <w:r w:rsidRPr="00D37EEA">
        <w:rPr>
          <w:rFonts w:ascii="Calibri Light" w:hAnsi="Calibri Light" w:cs="Arial"/>
          <w:sz w:val="20"/>
          <w:szCs w:val="20"/>
        </w:rPr>
        <w:t>dovrà altresì provvedere alla fornitura di nuovi registri in caso di completamento di quelli attualmente in dotazione all’Amministrazione.</w:t>
      </w:r>
    </w:p>
    <w:p w:rsidR="00217AA1" w:rsidRPr="00D37EEA" w:rsidRDefault="00AB3548" w:rsidP="006758B0">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 xml:space="preserve">Attività extra-canone </w:t>
      </w:r>
    </w:p>
    <w:p w:rsidR="00217AA1" w:rsidRPr="00D37EEA" w:rsidRDefault="00217AA1" w:rsidP="006758B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G</w:t>
      </w:r>
      <w:r w:rsidR="00AB3548" w:rsidRPr="00D37EEA">
        <w:rPr>
          <w:rFonts w:ascii="Calibri Light" w:hAnsi="Calibri Light" w:cs="Arial"/>
          <w:sz w:val="20"/>
          <w:szCs w:val="20"/>
        </w:rPr>
        <w:t>li interventi da remunerarsi extra-canone</w:t>
      </w:r>
      <w:r w:rsidR="00443B4C" w:rsidRPr="00D37EEA">
        <w:rPr>
          <w:rFonts w:ascii="Calibri Light" w:hAnsi="Calibri Light" w:cs="Arial"/>
          <w:sz w:val="20"/>
          <w:szCs w:val="20"/>
        </w:rPr>
        <w:t>, , da eseguirsi a seguito di approvazione del concedente, sulla base di progetto con la determinazione dei costi,</w:t>
      </w:r>
      <w:r w:rsidR="00AB3548" w:rsidRPr="00D37EEA">
        <w:rPr>
          <w:rFonts w:ascii="Calibri Light" w:hAnsi="Calibri Light" w:cs="Arial"/>
          <w:sz w:val="20"/>
          <w:szCs w:val="20"/>
        </w:rPr>
        <w:t xml:space="preserve"> consistono in: </w:t>
      </w:r>
    </w:p>
    <w:p w:rsidR="00217AA1" w:rsidRPr="00D37EEA" w:rsidRDefault="00AB3548"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interventi di sostituzione di apparecchiature complete in caso di guasto non riparabile, non imputabile a cattiva o mancata manutenzione da parte del Fornitore;</w:t>
      </w:r>
    </w:p>
    <w:p w:rsidR="00217AA1" w:rsidRPr="00D37EEA" w:rsidRDefault="00AB3548"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interventi relativi ad attività di manutenzione a guasto necessarie al ripristino della normale funzionalità degli impianti, rilevati dal </w:t>
      </w:r>
      <w:r w:rsidR="00F71803" w:rsidRPr="00D37EEA">
        <w:rPr>
          <w:rFonts w:ascii="Calibri Light" w:hAnsi="Calibri Light" w:cs="Arial"/>
          <w:sz w:val="20"/>
          <w:szCs w:val="20"/>
        </w:rPr>
        <w:t>Concessionario</w:t>
      </w:r>
      <w:r w:rsidR="009760F4" w:rsidRPr="00D37EEA">
        <w:rPr>
          <w:rFonts w:ascii="Calibri Light" w:hAnsi="Calibri Light" w:cs="Arial"/>
          <w:sz w:val="20"/>
          <w:szCs w:val="20"/>
        </w:rPr>
        <w:t xml:space="preserve"> </w:t>
      </w:r>
      <w:r w:rsidRPr="00D37EEA">
        <w:rPr>
          <w:rFonts w:ascii="Calibri Light" w:hAnsi="Calibri Light" w:cs="Arial"/>
          <w:sz w:val="20"/>
          <w:szCs w:val="20"/>
        </w:rPr>
        <w:t>in fase di sopralluogo iniziale;</w:t>
      </w:r>
    </w:p>
    <w:p w:rsidR="00AB3548" w:rsidRPr="00D37EEA" w:rsidRDefault="00AB3548"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tutti gli interventi a richiesta relativi ad attività di manutenzione aventi ad oggetto adeguamenti, nuove installazioni, modifiche ed integrazioni impiantistiche dell’esistente.</w:t>
      </w:r>
    </w:p>
    <w:p w:rsidR="00217AA1" w:rsidRPr="00D37EEA" w:rsidRDefault="00217AA1" w:rsidP="00662CBC">
      <w:pPr>
        <w:spacing w:after="120" w:line="240" w:lineRule="auto"/>
        <w:jc w:val="both"/>
        <w:rPr>
          <w:rFonts w:ascii="Calibri Light" w:hAnsi="Calibri Light" w:cs="Arial"/>
          <w:sz w:val="20"/>
          <w:szCs w:val="20"/>
        </w:rPr>
      </w:pPr>
    </w:p>
    <w:p w:rsidR="00217AA1" w:rsidRPr="00D37EEA" w:rsidRDefault="00217AA1" w:rsidP="006758B0">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 xml:space="preserve">MANUTENZIONE IMPIANTI DI SICUREZZA/ANTINTRUSIONE </w:t>
      </w:r>
    </w:p>
    <w:p w:rsidR="00217AA1" w:rsidRPr="00D37EEA" w:rsidRDefault="00217AA1" w:rsidP="006758B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Il servizio</w:t>
      </w:r>
      <w:r w:rsidR="00991B6B" w:rsidRPr="00D37EEA">
        <w:rPr>
          <w:rFonts w:ascii="Calibri Light" w:hAnsi="Calibri Light" w:cs="Arial"/>
          <w:sz w:val="20"/>
          <w:szCs w:val="20"/>
        </w:rPr>
        <w:t xml:space="preserve">, da effettuarsi dal 1 gennaio 2020, </w:t>
      </w:r>
      <w:r w:rsidRPr="00D37EEA">
        <w:rPr>
          <w:rFonts w:ascii="Calibri Light" w:hAnsi="Calibri Light" w:cs="Arial"/>
          <w:sz w:val="20"/>
          <w:szCs w:val="20"/>
        </w:rPr>
        <w:t xml:space="preserve">è volto a garantire la piena efficienza di tutti gli impianti di sicurezza presenti presso gli immobili oggetto del servizio. </w:t>
      </w:r>
    </w:p>
    <w:p w:rsidR="00217AA1" w:rsidRPr="00D37EEA" w:rsidRDefault="00217AA1" w:rsidP="006758B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Elenco impianti allarme antintrusione oggetto del servizio:</w:t>
      </w:r>
    </w:p>
    <w:p w:rsidR="00217AA1" w:rsidRPr="00D37EEA" w:rsidRDefault="00217AA1"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Scuola media (n. 1 centrale, n. </w:t>
      </w:r>
      <w:r w:rsidR="00DB4017" w:rsidRPr="00D37EEA">
        <w:rPr>
          <w:rFonts w:ascii="Calibri Light" w:hAnsi="Calibri Light" w:cs="Arial"/>
          <w:sz w:val="20"/>
          <w:szCs w:val="20"/>
        </w:rPr>
        <w:t>20</w:t>
      </w:r>
      <w:r w:rsidRPr="00D37EEA">
        <w:rPr>
          <w:rFonts w:ascii="Calibri Light" w:hAnsi="Calibri Light" w:cs="Arial"/>
          <w:sz w:val="20"/>
          <w:szCs w:val="20"/>
        </w:rPr>
        <w:t xml:space="preserve"> sensori</w:t>
      </w:r>
      <w:r w:rsidR="00DB4017" w:rsidRPr="00D37EEA">
        <w:rPr>
          <w:rFonts w:ascii="Calibri Light" w:hAnsi="Calibri Light" w:cs="Arial"/>
          <w:sz w:val="20"/>
          <w:szCs w:val="20"/>
        </w:rPr>
        <w:t xml:space="preserve"> a filo</w:t>
      </w:r>
      <w:r w:rsidRPr="00D37EEA">
        <w:rPr>
          <w:rFonts w:ascii="Calibri Light" w:hAnsi="Calibri Light" w:cs="Arial"/>
          <w:sz w:val="20"/>
          <w:szCs w:val="20"/>
        </w:rPr>
        <w:t xml:space="preserve"> e n. </w:t>
      </w:r>
      <w:r w:rsidR="00DB4017" w:rsidRPr="00D37EEA">
        <w:rPr>
          <w:rFonts w:ascii="Calibri Light" w:hAnsi="Calibri Light" w:cs="Arial"/>
          <w:sz w:val="20"/>
          <w:szCs w:val="20"/>
        </w:rPr>
        <w:t>1</w:t>
      </w:r>
      <w:r w:rsidRPr="00D37EEA">
        <w:rPr>
          <w:rFonts w:ascii="Calibri Light" w:hAnsi="Calibri Light" w:cs="Arial"/>
          <w:sz w:val="20"/>
          <w:szCs w:val="20"/>
        </w:rPr>
        <w:t xml:space="preserve"> sirene);</w:t>
      </w:r>
    </w:p>
    <w:p w:rsidR="00217AA1" w:rsidRPr="00D37EEA" w:rsidRDefault="00217AA1"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Municipio (n. 1 centrale, n. </w:t>
      </w:r>
      <w:r w:rsidR="00DB4017" w:rsidRPr="00D37EEA">
        <w:rPr>
          <w:rFonts w:ascii="Calibri Light" w:hAnsi="Calibri Light" w:cs="Arial"/>
          <w:sz w:val="20"/>
          <w:szCs w:val="20"/>
        </w:rPr>
        <w:t>21</w:t>
      </w:r>
      <w:r w:rsidRPr="00D37EEA">
        <w:rPr>
          <w:rFonts w:ascii="Calibri Light" w:hAnsi="Calibri Light" w:cs="Arial"/>
          <w:sz w:val="20"/>
          <w:szCs w:val="20"/>
        </w:rPr>
        <w:t xml:space="preserve"> sensori</w:t>
      </w:r>
      <w:r w:rsidR="00DB4017" w:rsidRPr="00D37EEA">
        <w:rPr>
          <w:rFonts w:ascii="Calibri Light" w:hAnsi="Calibri Light" w:cs="Arial"/>
          <w:sz w:val="20"/>
          <w:szCs w:val="20"/>
        </w:rPr>
        <w:t xml:space="preserve"> radio</w:t>
      </w:r>
      <w:r w:rsidRPr="00D37EEA">
        <w:rPr>
          <w:rFonts w:ascii="Calibri Light" w:hAnsi="Calibri Light" w:cs="Arial"/>
          <w:sz w:val="20"/>
          <w:szCs w:val="20"/>
        </w:rPr>
        <w:t xml:space="preserve"> </w:t>
      </w:r>
      <w:r w:rsidR="00DB4017" w:rsidRPr="00D37EEA">
        <w:rPr>
          <w:rFonts w:ascii="Calibri Light" w:hAnsi="Calibri Light" w:cs="Arial"/>
          <w:sz w:val="20"/>
          <w:szCs w:val="20"/>
        </w:rPr>
        <w:t>e 4 sensori a filo</w:t>
      </w:r>
      <w:r w:rsidRPr="00D37EEA">
        <w:rPr>
          <w:rFonts w:ascii="Calibri Light" w:hAnsi="Calibri Light" w:cs="Arial"/>
          <w:sz w:val="20"/>
          <w:szCs w:val="20"/>
        </w:rPr>
        <w:t xml:space="preserve"> n. 2 sirene);</w:t>
      </w:r>
    </w:p>
    <w:p w:rsidR="00217AA1" w:rsidRPr="00D37EEA" w:rsidRDefault="00217AA1"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Centro civico (n. 1 centrale, n. </w:t>
      </w:r>
      <w:r w:rsidR="00DB4017" w:rsidRPr="00D37EEA">
        <w:rPr>
          <w:rFonts w:ascii="Calibri Light" w:hAnsi="Calibri Light" w:cs="Arial"/>
          <w:sz w:val="20"/>
          <w:szCs w:val="20"/>
        </w:rPr>
        <w:t>20</w:t>
      </w:r>
      <w:r w:rsidRPr="00D37EEA">
        <w:rPr>
          <w:rFonts w:ascii="Calibri Light" w:hAnsi="Calibri Light" w:cs="Arial"/>
          <w:sz w:val="20"/>
          <w:szCs w:val="20"/>
        </w:rPr>
        <w:t xml:space="preserve"> sensori </w:t>
      </w:r>
      <w:r w:rsidR="00DB4017" w:rsidRPr="00D37EEA">
        <w:rPr>
          <w:rFonts w:ascii="Calibri Light" w:hAnsi="Calibri Light" w:cs="Arial"/>
          <w:sz w:val="20"/>
          <w:szCs w:val="20"/>
        </w:rPr>
        <w:t xml:space="preserve">radio </w:t>
      </w:r>
      <w:r w:rsidRPr="00D37EEA">
        <w:rPr>
          <w:rFonts w:ascii="Calibri Light" w:hAnsi="Calibri Light" w:cs="Arial"/>
          <w:sz w:val="20"/>
          <w:szCs w:val="20"/>
        </w:rPr>
        <w:t>e n. 2 sirene);</w:t>
      </w:r>
    </w:p>
    <w:p w:rsidR="00217AA1" w:rsidRPr="00D37EEA" w:rsidRDefault="00186908" w:rsidP="006758B0">
      <w:pPr>
        <w:pStyle w:val="Paragrafoelenco"/>
        <w:numPr>
          <w:ilvl w:val="0"/>
          <w:numId w:val="6"/>
        </w:numPr>
        <w:spacing w:after="120" w:line="240" w:lineRule="auto"/>
        <w:ind w:left="851" w:hanging="284"/>
        <w:jc w:val="both"/>
        <w:rPr>
          <w:rFonts w:ascii="Calibri Light" w:hAnsi="Calibri Light" w:cs="Arial"/>
          <w:sz w:val="20"/>
          <w:szCs w:val="20"/>
        </w:rPr>
      </w:pPr>
      <w:proofErr w:type="spellStart"/>
      <w:r w:rsidRPr="00D37EEA">
        <w:rPr>
          <w:rFonts w:ascii="Calibri Light" w:hAnsi="Calibri Light" w:cs="Arial"/>
          <w:sz w:val="20"/>
          <w:szCs w:val="20"/>
        </w:rPr>
        <w:t>Hub</w:t>
      </w:r>
      <w:proofErr w:type="spellEnd"/>
      <w:r w:rsidRPr="00D37EEA">
        <w:rPr>
          <w:rFonts w:ascii="Calibri Light" w:hAnsi="Calibri Light" w:cs="Arial"/>
          <w:sz w:val="20"/>
          <w:szCs w:val="20"/>
        </w:rPr>
        <w:t xml:space="preserve">-park </w:t>
      </w:r>
      <w:r w:rsidR="00217AA1" w:rsidRPr="00D37EEA">
        <w:rPr>
          <w:rFonts w:ascii="Calibri Light" w:hAnsi="Calibri Light" w:cs="Arial"/>
          <w:sz w:val="20"/>
          <w:szCs w:val="20"/>
        </w:rPr>
        <w:t>(n. 1 centrale, n.</w:t>
      </w:r>
      <w:r w:rsidR="00DB4017" w:rsidRPr="00D37EEA">
        <w:rPr>
          <w:rFonts w:ascii="Calibri Light" w:hAnsi="Calibri Light" w:cs="Arial"/>
          <w:sz w:val="20"/>
          <w:szCs w:val="20"/>
        </w:rPr>
        <w:t xml:space="preserve"> 20 sensori a filo e n. 1 </w:t>
      </w:r>
      <w:r w:rsidR="00217AA1" w:rsidRPr="00D37EEA">
        <w:rPr>
          <w:rFonts w:ascii="Calibri Light" w:hAnsi="Calibri Light" w:cs="Arial"/>
          <w:sz w:val="20"/>
          <w:szCs w:val="20"/>
        </w:rPr>
        <w:t>siren</w:t>
      </w:r>
      <w:r w:rsidR="00DB4017" w:rsidRPr="00D37EEA">
        <w:rPr>
          <w:rFonts w:ascii="Calibri Light" w:hAnsi="Calibri Light" w:cs="Arial"/>
          <w:sz w:val="20"/>
          <w:szCs w:val="20"/>
        </w:rPr>
        <w:t>a</w:t>
      </w:r>
      <w:r w:rsidR="00217AA1" w:rsidRPr="00D37EEA">
        <w:rPr>
          <w:rFonts w:ascii="Calibri Light" w:hAnsi="Calibri Light" w:cs="Arial"/>
          <w:sz w:val="20"/>
          <w:szCs w:val="20"/>
        </w:rPr>
        <w:t>);</w:t>
      </w:r>
    </w:p>
    <w:p w:rsidR="00217AA1" w:rsidRPr="00D37EEA" w:rsidRDefault="00217AA1"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Protezione civile (n. 1 centrale, n. </w:t>
      </w:r>
      <w:r w:rsidR="00DB4017" w:rsidRPr="00D37EEA">
        <w:rPr>
          <w:rFonts w:ascii="Calibri Light" w:hAnsi="Calibri Light" w:cs="Arial"/>
          <w:sz w:val="20"/>
          <w:szCs w:val="20"/>
        </w:rPr>
        <w:t>10</w:t>
      </w:r>
      <w:r w:rsidRPr="00D37EEA">
        <w:rPr>
          <w:rFonts w:ascii="Calibri Light" w:hAnsi="Calibri Light" w:cs="Arial"/>
          <w:sz w:val="20"/>
          <w:szCs w:val="20"/>
        </w:rPr>
        <w:t xml:space="preserve"> sensori e n. 2 sirene);</w:t>
      </w:r>
    </w:p>
    <w:p w:rsidR="00D90E45" w:rsidRPr="00D37EEA" w:rsidRDefault="00217AA1" w:rsidP="006758B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La manutenzione preventiva e programmata degli impianti di sicurezza e controllo accessi è volta a garantire la piena disponibilità degli stessi e la predizione temporale degli eventuali interventi di ripristino/sostituzione che dovessero rendersi necessari. Nello svolgimento di tale attività il </w:t>
      </w:r>
      <w:r w:rsidR="00F71803" w:rsidRPr="00D37EEA">
        <w:rPr>
          <w:rFonts w:ascii="Calibri Light" w:hAnsi="Calibri Light" w:cs="Arial"/>
          <w:sz w:val="20"/>
          <w:szCs w:val="20"/>
        </w:rPr>
        <w:t>Concessionario</w:t>
      </w:r>
      <w:r w:rsidR="00E40EE6" w:rsidRPr="00D37EEA">
        <w:rPr>
          <w:rFonts w:ascii="Calibri Light" w:hAnsi="Calibri Light" w:cs="Arial"/>
          <w:sz w:val="20"/>
          <w:szCs w:val="20"/>
        </w:rPr>
        <w:t xml:space="preserve"> </w:t>
      </w:r>
      <w:r w:rsidRPr="00D37EEA">
        <w:rPr>
          <w:rFonts w:ascii="Calibri Light" w:hAnsi="Calibri Light" w:cs="Arial"/>
          <w:sz w:val="20"/>
          <w:szCs w:val="20"/>
        </w:rPr>
        <w:t xml:space="preserve">deve attenersi a quanto contenuto nella normativa vigente; e inoltre compito del </w:t>
      </w:r>
      <w:r w:rsidR="00F71803" w:rsidRPr="00D37EEA">
        <w:rPr>
          <w:rFonts w:ascii="Calibri Light" w:hAnsi="Calibri Light" w:cs="Arial"/>
          <w:sz w:val="20"/>
          <w:szCs w:val="20"/>
        </w:rPr>
        <w:t>Concessionario</w:t>
      </w:r>
      <w:r w:rsidR="00E40EE6" w:rsidRPr="00D37EEA">
        <w:rPr>
          <w:rFonts w:ascii="Calibri Light" w:hAnsi="Calibri Light" w:cs="Arial"/>
          <w:sz w:val="20"/>
          <w:szCs w:val="20"/>
        </w:rPr>
        <w:t xml:space="preserve"> </w:t>
      </w:r>
      <w:r w:rsidRPr="00D37EEA">
        <w:rPr>
          <w:rFonts w:ascii="Calibri Light" w:hAnsi="Calibri Light" w:cs="Arial"/>
          <w:sz w:val="20"/>
          <w:szCs w:val="20"/>
        </w:rPr>
        <w:t>verificare e rispettare le eventuali norme regolamentari di emanazione locale inerenti la materia. Il servizio deve essere espletato con riferimento a tutti gli insiemi impi</w:t>
      </w:r>
      <w:r w:rsidR="00D90E45" w:rsidRPr="00D37EEA">
        <w:rPr>
          <w:rFonts w:ascii="Calibri Light" w:hAnsi="Calibri Light" w:cs="Arial"/>
          <w:sz w:val="20"/>
          <w:szCs w:val="20"/>
        </w:rPr>
        <w:t>antistici e relativi componenti.</w:t>
      </w:r>
    </w:p>
    <w:p w:rsidR="00D90E45" w:rsidRPr="00D37EEA" w:rsidRDefault="00217AA1" w:rsidP="006758B0">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 xml:space="preserve">Attività a canone </w:t>
      </w:r>
    </w:p>
    <w:p w:rsidR="00D90E45" w:rsidRPr="00D37EEA" w:rsidRDefault="00217AA1"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Le attività di manutenzione preventiva e programmata degli impianti d</w:t>
      </w:r>
      <w:r w:rsidR="00AE627F" w:rsidRPr="00D37EEA">
        <w:rPr>
          <w:rFonts w:ascii="Calibri Light" w:hAnsi="Calibri Light" w:cs="Arial"/>
          <w:sz w:val="20"/>
          <w:szCs w:val="20"/>
        </w:rPr>
        <w:t xml:space="preserve">i sicurezza e controllo accessi, da effettuarsi con frequenza almeno semestrale, </w:t>
      </w:r>
      <w:r w:rsidRPr="00D37EEA">
        <w:rPr>
          <w:rFonts w:ascii="Calibri Light" w:hAnsi="Calibri Light" w:cs="Arial"/>
          <w:sz w:val="20"/>
          <w:szCs w:val="20"/>
        </w:rPr>
        <w:t xml:space="preserve">sono volte a garantire la piena disponibilità degli stessi relativamente agli immobili </w:t>
      </w:r>
      <w:r w:rsidR="00D90E45" w:rsidRPr="00D37EEA">
        <w:rPr>
          <w:rFonts w:ascii="Calibri Light" w:hAnsi="Calibri Light" w:cs="Arial"/>
          <w:sz w:val="20"/>
          <w:szCs w:val="20"/>
        </w:rPr>
        <w:t>sopracitati</w:t>
      </w:r>
      <w:r w:rsidRPr="00D37EEA">
        <w:rPr>
          <w:rFonts w:ascii="Calibri Light" w:hAnsi="Calibri Light" w:cs="Arial"/>
          <w:sz w:val="20"/>
          <w:szCs w:val="20"/>
        </w:rPr>
        <w:t xml:space="preserve"> e la predizione temporale degli eventuali interventi di ripristino/sostituzione che dovessero rendersi necessari. verifica funzionamento centralina di comando </w:t>
      </w:r>
    </w:p>
    <w:p w:rsidR="00D90E45" w:rsidRPr="00D37EEA" w:rsidRDefault="00217AA1" w:rsidP="006758B0">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Sono attività comprese nel canone:</w:t>
      </w:r>
    </w:p>
    <w:p w:rsidR="00D90E45" w:rsidRPr="00D37EEA" w:rsidRDefault="00217AA1"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lastRenderedPageBreak/>
        <w:t>verifica efficienza impianto</w:t>
      </w:r>
    </w:p>
    <w:p w:rsidR="00D90E45" w:rsidRPr="00D37EEA" w:rsidRDefault="00217AA1"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sostituzione batterie di tutti gli apparati (alimentatore, centrale, sensori, sirene) qualora ritenuto necessario nel corso della verifica tecnica</w:t>
      </w:r>
    </w:p>
    <w:p w:rsidR="00D90E45" w:rsidRPr="00D37EEA" w:rsidRDefault="00217AA1"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controllo ed eventuale adeguamento programmazione. </w:t>
      </w:r>
    </w:p>
    <w:p w:rsidR="00D90E45" w:rsidRPr="00D37EEA" w:rsidRDefault="00217AA1" w:rsidP="006758B0">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 xml:space="preserve">Attività extra-canone </w:t>
      </w:r>
    </w:p>
    <w:p w:rsidR="00AE627F" w:rsidRPr="00D37EEA" w:rsidRDefault="00AE627F"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Gli interventi da remunerarsi extra-canone, , da eseguirsi a seguito di approvazione del concedente, sulla base di progetto con la determinazione dei costi, consistono in: </w:t>
      </w:r>
    </w:p>
    <w:p w:rsidR="00D90E45" w:rsidRPr="00D37EEA" w:rsidRDefault="00217AA1"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gli interventi relativi ad attività di manutenzione a guasto necessarie al ripristino della normale funzionalità degli impianti;</w:t>
      </w:r>
    </w:p>
    <w:p w:rsidR="00AB3548" w:rsidRPr="00D37EEA" w:rsidRDefault="00217AA1" w:rsidP="006758B0">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gli interventi a richiesta relativi ad attività di manutenzione aventi ad oggetto adeguamenti, modifiche ed integrazioni degli impianti.</w:t>
      </w:r>
    </w:p>
    <w:p w:rsidR="00AB3548" w:rsidRPr="00D37EEA" w:rsidRDefault="00AB3548" w:rsidP="00662CBC">
      <w:pPr>
        <w:spacing w:after="120" w:line="240" w:lineRule="auto"/>
        <w:jc w:val="both"/>
        <w:rPr>
          <w:rFonts w:ascii="Calibri Light" w:hAnsi="Calibri Light" w:cs="Arial"/>
          <w:sz w:val="20"/>
          <w:szCs w:val="20"/>
        </w:rPr>
      </w:pPr>
    </w:p>
    <w:p w:rsidR="001F21A3" w:rsidRPr="00D37EEA" w:rsidRDefault="001F21A3" w:rsidP="009760F4">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 xml:space="preserve">IMPIANTO ELETTRICO DI MESSA A TERRA </w:t>
      </w:r>
    </w:p>
    <w:p w:rsidR="001F21A3" w:rsidRPr="00D37EEA" w:rsidRDefault="001F21A3" w:rsidP="00176668">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Si richiede, per gli immobili indicati in elenco, la verifica periodica degli impianti elettrici di messa a terra ai sensi del DPR 462/2001 </w:t>
      </w:r>
      <w:proofErr w:type="spellStart"/>
      <w:r w:rsidRPr="00D37EEA">
        <w:rPr>
          <w:rFonts w:ascii="Calibri Light" w:hAnsi="Calibri Light" w:cs="Arial"/>
          <w:sz w:val="20"/>
          <w:szCs w:val="20"/>
        </w:rPr>
        <w:t>smi</w:t>
      </w:r>
      <w:proofErr w:type="spellEnd"/>
      <w:r w:rsidRPr="00D37EEA">
        <w:rPr>
          <w:rFonts w:ascii="Calibri Light" w:hAnsi="Calibri Light" w:cs="Arial"/>
          <w:sz w:val="20"/>
          <w:szCs w:val="20"/>
        </w:rPr>
        <w:t>, effettuata da organismo di ispezione autorizzato di cui al DM 31.03.2015.</w:t>
      </w:r>
    </w:p>
    <w:tbl>
      <w:tblPr>
        <w:tblStyle w:val="Grigliatabella"/>
        <w:tblW w:w="0" w:type="auto"/>
        <w:tblInd w:w="675" w:type="dxa"/>
        <w:tblLook w:val="04A0" w:firstRow="1" w:lastRow="0" w:firstColumn="1" w:lastColumn="0" w:noHBand="0" w:noVBand="1"/>
      </w:tblPr>
      <w:tblGrid>
        <w:gridCol w:w="2552"/>
        <w:gridCol w:w="2977"/>
        <w:gridCol w:w="3543"/>
      </w:tblGrid>
      <w:tr w:rsidR="00D37EEA" w:rsidRPr="00D37EEA" w:rsidTr="00F541F0">
        <w:tc>
          <w:tcPr>
            <w:tcW w:w="2552" w:type="dxa"/>
          </w:tcPr>
          <w:p w:rsidR="00F541F0" w:rsidRPr="00D37EEA" w:rsidRDefault="00F541F0" w:rsidP="00176668">
            <w:pPr>
              <w:spacing w:after="120"/>
              <w:rPr>
                <w:rFonts w:cs="Arial"/>
                <w:b/>
                <w:sz w:val="16"/>
                <w:szCs w:val="16"/>
              </w:rPr>
            </w:pPr>
            <w:r w:rsidRPr="00D37EEA">
              <w:rPr>
                <w:rFonts w:cs="Arial"/>
                <w:b/>
                <w:sz w:val="16"/>
                <w:szCs w:val="16"/>
              </w:rPr>
              <w:t>IMMOBILE</w:t>
            </w:r>
          </w:p>
        </w:tc>
        <w:tc>
          <w:tcPr>
            <w:tcW w:w="2977" w:type="dxa"/>
          </w:tcPr>
          <w:p w:rsidR="00F541F0" w:rsidRPr="00D37EEA" w:rsidRDefault="00F541F0" w:rsidP="00176668">
            <w:pPr>
              <w:spacing w:after="120"/>
              <w:rPr>
                <w:rFonts w:cs="Arial"/>
                <w:b/>
                <w:sz w:val="16"/>
                <w:szCs w:val="16"/>
              </w:rPr>
            </w:pPr>
            <w:r w:rsidRPr="00D37EEA">
              <w:rPr>
                <w:rFonts w:ascii="Calibri,Bold" w:hAnsi="Calibri,Bold" w:cs="Calibri,Bold"/>
                <w:b/>
                <w:bCs/>
                <w:sz w:val="17"/>
                <w:szCs w:val="17"/>
              </w:rPr>
              <w:t xml:space="preserve">INDIRIZZO </w:t>
            </w:r>
          </w:p>
        </w:tc>
        <w:tc>
          <w:tcPr>
            <w:tcW w:w="3543" w:type="dxa"/>
          </w:tcPr>
          <w:p w:rsidR="00F541F0" w:rsidRPr="00D37EEA" w:rsidRDefault="00F541F0" w:rsidP="00176668">
            <w:pPr>
              <w:spacing w:after="120"/>
              <w:rPr>
                <w:rFonts w:cs="Arial"/>
                <w:b/>
                <w:sz w:val="16"/>
                <w:szCs w:val="16"/>
              </w:rPr>
            </w:pPr>
            <w:r w:rsidRPr="00D37EEA">
              <w:rPr>
                <w:rFonts w:ascii="Calibri,Bold" w:hAnsi="Calibri,Bold" w:cs="Calibri,Bold"/>
                <w:b/>
                <w:bCs/>
                <w:sz w:val="17"/>
                <w:szCs w:val="17"/>
              </w:rPr>
              <w:t>POTENZA IMPEGNATA</w:t>
            </w:r>
          </w:p>
        </w:tc>
      </w:tr>
      <w:tr w:rsidR="00D37EEA" w:rsidRPr="00D37EEA" w:rsidTr="00F541F0">
        <w:tc>
          <w:tcPr>
            <w:tcW w:w="2552"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7"/>
                <w:szCs w:val="17"/>
              </w:rPr>
              <w:t>Sede Municipale</w:t>
            </w:r>
          </w:p>
        </w:tc>
        <w:tc>
          <w:tcPr>
            <w:tcW w:w="2977"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7"/>
                <w:szCs w:val="17"/>
              </w:rPr>
              <w:t>Viale Europa, 26</w:t>
            </w:r>
          </w:p>
        </w:tc>
        <w:tc>
          <w:tcPr>
            <w:tcW w:w="3543"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8"/>
                <w:szCs w:val="18"/>
              </w:rPr>
              <w:t>68,8 KW trifase 230/400V 50Hz</w:t>
            </w:r>
          </w:p>
        </w:tc>
      </w:tr>
      <w:tr w:rsidR="00D37EEA" w:rsidRPr="00D37EEA" w:rsidTr="00F541F0">
        <w:tc>
          <w:tcPr>
            <w:tcW w:w="2552" w:type="dxa"/>
          </w:tcPr>
          <w:p w:rsidR="00F541F0" w:rsidRPr="00D37EEA" w:rsidRDefault="00F541F0" w:rsidP="00662CBC">
            <w:pPr>
              <w:spacing w:after="120"/>
              <w:jc w:val="both"/>
              <w:rPr>
                <w:rFonts w:ascii="Calibri Light" w:hAnsi="Calibri Light" w:cs="Arial"/>
                <w:sz w:val="18"/>
                <w:szCs w:val="18"/>
              </w:rPr>
            </w:pPr>
            <w:proofErr w:type="spellStart"/>
            <w:r w:rsidRPr="00D37EEA">
              <w:rPr>
                <w:rFonts w:ascii="Calibri" w:hAnsi="Calibri" w:cs="Calibri"/>
                <w:sz w:val="17"/>
                <w:szCs w:val="17"/>
              </w:rPr>
              <w:t>Parkint</w:t>
            </w:r>
            <w:proofErr w:type="spellEnd"/>
          </w:p>
        </w:tc>
        <w:tc>
          <w:tcPr>
            <w:tcW w:w="2977"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7"/>
                <w:szCs w:val="17"/>
              </w:rPr>
              <w:t>Via Amaranto</w:t>
            </w:r>
          </w:p>
        </w:tc>
        <w:tc>
          <w:tcPr>
            <w:tcW w:w="3543"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8"/>
                <w:szCs w:val="18"/>
              </w:rPr>
              <w:t>6,6 KW trifase 230/400V 50Hz.</w:t>
            </w:r>
          </w:p>
        </w:tc>
      </w:tr>
      <w:tr w:rsidR="00D37EEA" w:rsidRPr="00D37EEA" w:rsidTr="00F541F0">
        <w:tc>
          <w:tcPr>
            <w:tcW w:w="2552"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7"/>
                <w:szCs w:val="17"/>
              </w:rPr>
              <w:t>Magazzino</w:t>
            </w:r>
          </w:p>
        </w:tc>
        <w:tc>
          <w:tcPr>
            <w:tcW w:w="2977"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7"/>
                <w:szCs w:val="17"/>
              </w:rPr>
              <w:t xml:space="preserve">Via </w:t>
            </w:r>
            <w:proofErr w:type="spellStart"/>
            <w:r w:rsidRPr="00D37EEA">
              <w:rPr>
                <w:rFonts w:ascii="Calibri" w:hAnsi="Calibri" w:cs="Calibri"/>
                <w:sz w:val="17"/>
                <w:szCs w:val="17"/>
              </w:rPr>
              <w:t>Mezzasacca</w:t>
            </w:r>
            <w:proofErr w:type="spellEnd"/>
            <w:r w:rsidRPr="00D37EEA">
              <w:rPr>
                <w:rFonts w:ascii="Calibri" w:hAnsi="Calibri" w:cs="Calibri"/>
                <w:sz w:val="17"/>
                <w:szCs w:val="17"/>
              </w:rPr>
              <w:t>, 34-35</w:t>
            </w:r>
          </w:p>
        </w:tc>
        <w:tc>
          <w:tcPr>
            <w:tcW w:w="3543"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8"/>
                <w:szCs w:val="18"/>
              </w:rPr>
              <w:t>38,4 KW trifase 230/400V 50Hz.</w:t>
            </w:r>
          </w:p>
        </w:tc>
      </w:tr>
      <w:tr w:rsidR="00D37EEA" w:rsidRPr="00D37EEA" w:rsidTr="00F541F0">
        <w:tc>
          <w:tcPr>
            <w:tcW w:w="2552"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7"/>
                <w:szCs w:val="17"/>
              </w:rPr>
              <w:t>Locali Polizia Comunale</w:t>
            </w:r>
          </w:p>
        </w:tc>
        <w:tc>
          <w:tcPr>
            <w:tcW w:w="2977"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7"/>
                <w:szCs w:val="17"/>
              </w:rPr>
              <w:t>Viale Europa</w:t>
            </w:r>
          </w:p>
        </w:tc>
        <w:tc>
          <w:tcPr>
            <w:tcW w:w="3543" w:type="dxa"/>
          </w:tcPr>
          <w:p w:rsidR="00F541F0" w:rsidRPr="00D37EEA" w:rsidRDefault="00F541F0" w:rsidP="00662CBC">
            <w:pPr>
              <w:spacing w:after="120"/>
              <w:jc w:val="both"/>
              <w:rPr>
                <w:rFonts w:ascii="Calibri Light" w:hAnsi="Calibri Light" w:cs="Arial"/>
                <w:sz w:val="18"/>
                <w:szCs w:val="18"/>
              </w:rPr>
            </w:pPr>
            <w:r w:rsidRPr="00D37EEA">
              <w:rPr>
                <w:rFonts w:ascii="Calibri" w:hAnsi="Calibri" w:cs="Calibri"/>
                <w:sz w:val="18"/>
                <w:szCs w:val="18"/>
              </w:rPr>
              <w:t>25 KW trifase 230/400V 50Hz</w:t>
            </w:r>
          </w:p>
        </w:tc>
      </w:tr>
      <w:tr w:rsidR="00D37EEA" w:rsidRPr="00D37EEA" w:rsidTr="00F541F0">
        <w:tc>
          <w:tcPr>
            <w:tcW w:w="2552"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Scuola Materna</w:t>
            </w:r>
          </w:p>
        </w:tc>
        <w:tc>
          <w:tcPr>
            <w:tcW w:w="2977"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Villaggio Europa, 1</w:t>
            </w:r>
          </w:p>
        </w:tc>
        <w:tc>
          <w:tcPr>
            <w:tcW w:w="3543" w:type="dxa"/>
          </w:tcPr>
          <w:p w:rsidR="00F541F0" w:rsidRPr="00D37EEA" w:rsidRDefault="00544A7A" w:rsidP="00662CBC">
            <w:pPr>
              <w:spacing w:after="120"/>
              <w:jc w:val="both"/>
              <w:rPr>
                <w:rFonts w:ascii="Calibri" w:hAnsi="Calibri" w:cs="Calibri"/>
                <w:sz w:val="18"/>
                <w:szCs w:val="18"/>
              </w:rPr>
            </w:pPr>
            <w:r w:rsidRPr="00D37EEA">
              <w:rPr>
                <w:rFonts w:ascii="Calibri" w:hAnsi="Calibri" w:cs="Calibri"/>
                <w:sz w:val="18"/>
                <w:szCs w:val="18"/>
              </w:rPr>
              <w:t>25,6 KW trifase 230/400V 50Hz</w:t>
            </w:r>
          </w:p>
        </w:tc>
      </w:tr>
      <w:tr w:rsidR="00D37EEA" w:rsidRPr="00D37EEA" w:rsidTr="00F541F0">
        <w:tc>
          <w:tcPr>
            <w:tcW w:w="2552"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Scuola Elementare</w:t>
            </w:r>
          </w:p>
        </w:tc>
        <w:tc>
          <w:tcPr>
            <w:tcW w:w="2977"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 xml:space="preserve">Via </w:t>
            </w:r>
            <w:proofErr w:type="spellStart"/>
            <w:r w:rsidRPr="00D37EEA">
              <w:rPr>
                <w:rFonts w:ascii="Calibri" w:hAnsi="Calibri" w:cs="Calibri"/>
                <w:sz w:val="17"/>
                <w:szCs w:val="17"/>
              </w:rPr>
              <w:t>Annia</w:t>
            </w:r>
            <w:proofErr w:type="spellEnd"/>
            <w:r w:rsidRPr="00D37EEA">
              <w:rPr>
                <w:rFonts w:ascii="Calibri" w:hAnsi="Calibri" w:cs="Calibri"/>
                <w:sz w:val="17"/>
                <w:szCs w:val="17"/>
              </w:rPr>
              <w:t>, 13</w:t>
            </w:r>
          </w:p>
        </w:tc>
        <w:tc>
          <w:tcPr>
            <w:tcW w:w="3543" w:type="dxa"/>
          </w:tcPr>
          <w:p w:rsidR="00F541F0" w:rsidRPr="00D37EEA" w:rsidRDefault="00544A7A" w:rsidP="00662CBC">
            <w:pPr>
              <w:spacing w:after="120"/>
              <w:jc w:val="both"/>
              <w:rPr>
                <w:rFonts w:ascii="Calibri" w:hAnsi="Calibri" w:cs="Calibri"/>
                <w:sz w:val="18"/>
                <w:szCs w:val="18"/>
              </w:rPr>
            </w:pPr>
            <w:r w:rsidRPr="00D37EEA">
              <w:rPr>
                <w:rFonts w:ascii="Calibri" w:hAnsi="Calibri" w:cs="Calibri"/>
                <w:sz w:val="18"/>
                <w:szCs w:val="18"/>
              </w:rPr>
              <w:t>25 KW trifase 230/400V 50Hz.</w:t>
            </w:r>
          </w:p>
        </w:tc>
      </w:tr>
      <w:tr w:rsidR="00D37EEA" w:rsidRPr="00D37EEA" w:rsidTr="00F541F0">
        <w:tc>
          <w:tcPr>
            <w:tcW w:w="2552"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Scuola Media</w:t>
            </w:r>
          </w:p>
        </w:tc>
        <w:tc>
          <w:tcPr>
            <w:tcW w:w="2977"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Viale Europa, 98</w:t>
            </w:r>
          </w:p>
        </w:tc>
        <w:tc>
          <w:tcPr>
            <w:tcW w:w="3543" w:type="dxa"/>
          </w:tcPr>
          <w:p w:rsidR="00F541F0" w:rsidRPr="00D37EEA" w:rsidRDefault="00544A7A" w:rsidP="00662CBC">
            <w:pPr>
              <w:spacing w:after="120"/>
              <w:jc w:val="both"/>
              <w:rPr>
                <w:rFonts w:ascii="Calibri" w:hAnsi="Calibri" w:cs="Calibri"/>
                <w:sz w:val="18"/>
                <w:szCs w:val="18"/>
              </w:rPr>
            </w:pPr>
            <w:r w:rsidRPr="00D37EEA">
              <w:rPr>
                <w:rFonts w:ascii="Calibri" w:hAnsi="Calibri" w:cs="Calibri"/>
                <w:sz w:val="18"/>
                <w:szCs w:val="18"/>
              </w:rPr>
              <w:t>18 KW trifase 230/400V 50Hz.</w:t>
            </w:r>
          </w:p>
        </w:tc>
      </w:tr>
      <w:tr w:rsidR="00D37EEA" w:rsidRPr="00D37EEA" w:rsidTr="00F541F0">
        <w:tc>
          <w:tcPr>
            <w:tcW w:w="2552"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Centro Civico</w:t>
            </w:r>
          </w:p>
        </w:tc>
        <w:tc>
          <w:tcPr>
            <w:tcW w:w="2977"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Via Treviso, 2</w:t>
            </w:r>
          </w:p>
        </w:tc>
        <w:tc>
          <w:tcPr>
            <w:tcW w:w="3543" w:type="dxa"/>
          </w:tcPr>
          <w:p w:rsidR="00F541F0" w:rsidRPr="00D37EEA" w:rsidRDefault="00544A7A" w:rsidP="00662CBC">
            <w:pPr>
              <w:spacing w:after="120"/>
              <w:jc w:val="both"/>
              <w:rPr>
                <w:rFonts w:ascii="Calibri" w:hAnsi="Calibri" w:cs="Calibri"/>
                <w:sz w:val="18"/>
                <w:szCs w:val="18"/>
              </w:rPr>
            </w:pPr>
            <w:r w:rsidRPr="00D37EEA">
              <w:rPr>
                <w:rFonts w:ascii="Calibri" w:hAnsi="Calibri" w:cs="Calibri"/>
                <w:sz w:val="18"/>
                <w:szCs w:val="18"/>
              </w:rPr>
              <w:t>53 KW trifase 230/400V 50Hz.</w:t>
            </w:r>
          </w:p>
        </w:tc>
      </w:tr>
      <w:tr w:rsidR="00D37EEA" w:rsidRPr="00D37EEA" w:rsidTr="00F541F0">
        <w:tc>
          <w:tcPr>
            <w:tcW w:w="2552"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Campo Sportivo</w:t>
            </w:r>
          </w:p>
        </w:tc>
        <w:tc>
          <w:tcPr>
            <w:tcW w:w="2977"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Viale Europa, 142</w:t>
            </w:r>
            <w:r w:rsidRPr="00D37EEA">
              <w:rPr>
                <w:rFonts w:ascii="Calibri" w:hAnsi="Calibri" w:cs="Calibri"/>
                <w:sz w:val="18"/>
                <w:szCs w:val="18"/>
              </w:rPr>
              <w:t>.</w:t>
            </w:r>
          </w:p>
        </w:tc>
        <w:tc>
          <w:tcPr>
            <w:tcW w:w="3543" w:type="dxa"/>
          </w:tcPr>
          <w:p w:rsidR="00F541F0" w:rsidRPr="00D37EEA" w:rsidRDefault="00544A7A" w:rsidP="00662CBC">
            <w:pPr>
              <w:spacing w:after="120"/>
              <w:jc w:val="both"/>
              <w:rPr>
                <w:rFonts w:ascii="Calibri" w:hAnsi="Calibri" w:cs="Calibri"/>
                <w:sz w:val="18"/>
                <w:szCs w:val="18"/>
              </w:rPr>
            </w:pPr>
            <w:r w:rsidRPr="00D37EEA">
              <w:rPr>
                <w:rFonts w:ascii="Calibri" w:hAnsi="Calibri" w:cs="Calibri"/>
                <w:sz w:val="18"/>
                <w:szCs w:val="18"/>
              </w:rPr>
              <w:t>300 KW trifase 230/400V 50Hz</w:t>
            </w:r>
          </w:p>
        </w:tc>
      </w:tr>
      <w:tr w:rsidR="00D37EEA" w:rsidRPr="00D37EEA" w:rsidTr="00F541F0">
        <w:tc>
          <w:tcPr>
            <w:tcW w:w="2552"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Palestra</w:t>
            </w:r>
          </w:p>
        </w:tc>
        <w:tc>
          <w:tcPr>
            <w:tcW w:w="2977"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 xml:space="preserve">Viale Europa, 144 </w:t>
            </w:r>
          </w:p>
        </w:tc>
        <w:tc>
          <w:tcPr>
            <w:tcW w:w="3543" w:type="dxa"/>
          </w:tcPr>
          <w:p w:rsidR="00F541F0" w:rsidRPr="00D37EEA" w:rsidRDefault="00544A7A" w:rsidP="00662CBC">
            <w:pPr>
              <w:spacing w:after="120"/>
              <w:jc w:val="both"/>
              <w:rPr>
                <w:rFonts w:ascii="Calibri" w:hAnsi="Calibri" w:cs="Calibri"/>
                <w:sz w:val="18"/>
                <w:szCs w:val="18"/>
              </w:rPr>
            </w:pPr>
            <w:r w:rsidRPr="00D37EEA">
              <w:rPr>
                <w:rFonts w:ascii="Calibri" w:hAnsi="Calibri" w:cs="Calibri"/>
                <w:sz w:val="18"/>
                <w:szCs w:val="18"/>
              </w:rPr>
              <w:t>300 KW trifase 230/400V 50Hz.</w:t>
            </w:r>
          </w:p>
        </w:tc>
      </w:tr>
      <w:tr w:rsidR="00D37EEA" w:rsidRPr="00D37EEA" w:rsidTr="00F541F0">
        <w:tc>
          <w:tcPr>
            <w:tcW w:w="2552" w:type="dxa"/>
          </w:tcPr>
          <w:p w:rsidR="00F541F0" w:rsidRPr="00D37EEA" w:rsidRDefault="00544A7A" w:rsidP="00662CBC">
            <w:pPr>
              <w:spacing w:after="120"/>
              <w:jc w:val="both"/>
              <w:rPr>
                <w:rFonts w:ascii="Calibri" w:hAnsi="Calibri" w:cs="Calibri"/>
                <w:sz w:val="17"/>
                <w:szCs w:val="17"/>
              </w:rPr>
            </w:pPr>
            <w:r w:rsidRPr="00D37EEA">
              <w:rPr>
                <w:rFonts w:ascii="Calibri" w:hAnsi="Calibri" w:cs="Calibri"/>
                <w:sz w:val="17"/>
                <w:szCs w:val="17"/>
              </w:rPr>
              <w:t xml:space="preserve">Fontana </w:t>
            </w:r>
          </w:p>
        </w:tc>
        <w:tc>
          <w:tcPr>
            <w:tcW w:w="2977" w:type="dxa"/>
          </w:tcPr>
          <w:p w:rsidR="00F541F0" w:rsidRPr="00D37EEA" w:rsidRDefault="00975639" w:rsidP="00662CBC">
            <w:pPr>
              <w:spacing w:after="120"/>
              <w:jc w:val="both"/>
              <w:rPr>
                <w:rFonts w:ascii="Calibri" w:hAnsi="Calibri" w:cs="Calibri"/>
                <w:sz w:val="17"/>
                <w:szCs w:val="17"/>
              </w:rPr>
            </w:pPr>
            <w:r w:rsidRPr="00D37EEA">
              <w:rPr>
                <w:rFonts w:ascii="Calibri" w:hAnsi="Calibri" w:cs="Calibri"/>
                <w:sz w:val="17"/>
                <w:szCs w:val="17"/>
              </w:rPr>
              <w:t>Rotonda d</w:t>
            </w:r>
            <w:r w:rsidR="00544A7A" w:rsidRPr="00D37EEA">
              <w:rPr>
                <w:rFonts w:ascii="Calibri" w:hAnsi="Calibri" w:cs="Calibri"/>
                <w:sz w:val="17"/>
                <w:szCs w:val="17"/>
              </w:rPr>
              <w:t>i Lignano</w:t>
            </w:r>
          </w:p>
        </w:tc>
        <w:tc>
          <w:tcPr>
            <w:tcW w:w="3543" w:type="dxa"/>
          </w:tcPr>
          <w:p w:rsidR="00F541F0" w:rsidRPr="00D37EEA" w:rsidRDefault="00544A7A" w:rsidP="00662CBC">
            <w:pPr>
              <w:spacing w:after="120"/>
              <w:jc w:val="both"/>
              <w:rPr>
                <w:rFonts w:ascii="Calibri" w:hAnsi="Calibri" w:cs="Calibri"/>
                <w:sz w:val="18"/>
                <w:szCs w:val="18"/>
              </w:rPr>
            </w:pPr>
            <w:r w:rsidRPr="00D37EEA">
              <w:rPr>
                <w:rFonts w:ascii="Calibri" w:hAnsi="Calibri" w:cs="Calibri"/>
                <w:sz w:val="18"/>
                <w:szCs w:val="18"/>
              </w:rPr>
              <w:t>70 KW trifase 230/400V 50Hz</w:t>
            </w:r>
          </w:p>
        </w:tc>
      </w:tr>
      <w:tr w:rsidR="00D37EEA" w:rsidRPr="00D37EEA" w:rsidTr="00F541F0">
        <w:tc>
          <w:tcPr>
            <w:tcW w:w="2552" w:type="dxa"/>
          </w:tcPr>
          <w:p w:rsidR="00F541F0" w:rsidRPr="00D37EEA" w:rsidRDefault="009D05B3" w:rsidP="00662CBC">
            <w:pPr>
              <w:spacing w:after="120"/>
              <w:jc w:val="both"/>
              <w:rPr>
                <w:rFonts w:ascii="Calibri" w:hAnsi="Calibri" w:cs="Calibri"/>
                <w:sz w:val="17"/>
                <w:szCs w:val="17"/>
              </w:rPr>
            </w:pPr>
            <w:r w:rsidRPr="00D37EEA">
              <w:rPr>
                <w:rFonts w:ascii="Calibri" w:hAnsi="Calibri" w:cs="Calibri"/>
                <w:sz w:val="17"/>
                <w:szCs w:val="17"/>
              </w:rPr>
              <w:t>Fontana</w:t>
            </w:r>
          </w:p>
        </w:tc>
        <w:tc>
          <w:tcPr>
            <w:tcW w:w="2977" w:type="dxa"/>
          </w:tcPr>
          <w:p w:rsidR="00F541F0" w:rsidRPr="00D37EEA" w:rsidRDefault="009D05B3" w:rsidP="00662CBC">
            <w:pPr>
              <w:spacing w:after="120"/>
              <w:jc w:val="both"/>
              <w:rPr>
                <w:rFonts w:ascii="Calibri" w:hAnsi="Calibri" w:cs="Calibri"/>
                <w:sz w:val="17"/>
                <w:szCs w:val="17"/>
              </w:rPr>
            </w:pPr>
            <w:r w:rsidRPr="00D37EEA">
              <w:rPr>
                <w:rFonts w:ascii="Calibri" w:hAnsi="Calibri" w:cs="Calibri"/>
                <w:sz w:val="17"/>
                <w:szCs w:val="17"/>
              </w:rPr>
              <w:t xml:space="preserve">Viale </w:t>
            </w:r>
            <w:proofErr w:type="spellStart"/>
            <w:r w:rsidRPr="00D37EEA">
              <w:rPr>
                <w:rFonts w:ascii="Calibri" w:hAnsi="Calibri" w:cs="Calibri"/>
                <w:sz w:val="17"/>
                <w:szCs w:val="17"/>
              </w:rPr>
              <w:t>Miramare</w:t>
            </w:r>
            <w:proofErr w:type="spellEnd"/>
            <w:r w:rsidRPr="00D37EEA">
              <w:rPr>
                <w:rFonts w:ascii="Calibri" w:hAnsi="Calibri" w:cs="Calibri"/>
                <w:sz w:val="17"/>
                <w:szCs w:val="17"/>
              </w:rPr>
              <w:t xml:space="preserve"> - Via Centrale</w:t>
            </w:r>
          </w:p>
        </w:tc>
        <w:tc>
          <w:tcPr>
            <w:tcW w:w="3543" w:type="dxa"/>
          </w:tcPr>
          <w:p w:rsidR="00F541F0" w:rsidRPr="00D37EEA" w:rsidRDefault="00055AF0" w:rsidP="00662CBC">
            <w:pPr>
              <w:spacing w:after="120"/>
              <w:jc w:val="both"/>
              <w:rPr>
                <w:rFonts w:ascii="Calibri" w:hAnsi="Calibri" w:cs="Calibri"/>
                <w:sz w:val="18"/>
                <w:szCs w:val="18"/>
              </w:rPr>
            </w:pPr>
            <w:r w:rsidRPr="00D37EEA">
              <w:rPr>
                <w:rFonts w:ascii="Calibri" w:hAnsi="Calibri" w:cs="Calibri"/>
                <w:sz w:val="18"/>
                <w:szCs w:val="18"/>
              </w:rPr>
              <w:t>16,5 KW trifase 230/400V 50Hz.</w:t>
            </w:r>
          </w:p>
        </w:tc>
      </w:tr>
      <w:tr w:rsidR="00D37EEA" w:rsidRPr="00D37EEA" w:rsidTr="00F541F0">
        <w:tc>
          <w:tcPr>
            <w:tcW w:w="2552" w:type="dxa"/>
          </w:tcPr>
          <w:p w:rsidR="00F541F0" w:rsidRPr="00D37EEA" w:rsidRDefault="009D05B3" w:rsidP="00662CBC">
            <w:pPr>
              <w:spacing w:after="120"/>
              <w:jc w:val="both"/>
              <w:rPr>
                <w:rFonts w:ascii="Calibri" w:hAnsi="Calibri" w:cs="Calibri"/>
                <w:sz w:val="17"/>
                <w:szCs w:val="17"/>
              </w:rPr>
            </w:pPr>
            <w:r w:rsidRPr="00D37EEA">
              <w:rPr>
                <w:rFonts w:ascii="Calibri" w:hAnsi="Calibri" w:cs="Calibri"/>
                <w:sz w:val="17"/>
                <w:szCs w:val="17"/>
              </w:rPr>
              <w:t>Fontana</w:t>
            </w:r>
          </w:p>
        </w:tc>
        <w:tc>
          <w:tcPr>
            <w:tcW w:w="2977" w:type="dxa"/>
          </w:tcPr>
          <w:p w:rsidR="00F541F0" w:rsidRPr="00D37EEA" w:rsidRDefault="009D05B3" w:rsidP="00662CBC">
            <w:pPr>
              <w:spacing w:after="120"/>
              <w:jc w:val="both"/>
              <w:rPr>
                <w:rFonts w:ascii="Calibri" w:hAnsi="Calibri" w:cs="Calibri"/>
                <w:sz w:val="17"/>
                <w:szCs w:val="17"/>
              </w:rPr>
            </w:pPr>
            <w:r w:rsidRPr="00D37EEA">
              <w:rPr>
                <w:rFonts w:ascii="Calibri" w:hAnsi="Calibri" w:cs="Calibri"/>
                <w:sz w:val="17"/>
                <w:szCs w:val="17"/>
              </w:rPr>
              <w:t>Via Rosata</w:t>
            </w:r>
          </w:p>
        </w:tc>
        <w:tc>
          <w:tcPr>
            <w:tcW w:w="3543" w:type="dxa"/>
          </w:tcPr>
          <w:p w:rsidR="00F541F0" w:rsidRPr="00D37EEA" w:rsidRDefault="00055AF0" w:rsidP="00662CBC">
            <w:pPr>
              <w:spacing w:after="120"/>
              <w:jc w:val="both"/>
              <w:rPr>
                <w:rFonts w:ascii="Calibri" w:hAnsi="Calibri" w:cs="Calibri"/>
                <w:sz w:val="18"/>
                <w:szCs w:val="18"/>
              </w:rPr>
            </w:pPr>
            <w:r w:rsidRPr="00D37EEA">
              <w:rPr>
                <w:rFonts w:ascii="Calibri" w:hAnsi="Calibri" w:cs="Calibri"/>
                <w:sz w:val="18"/>
                <w:szCs w:val="18"/>
              </w:rPr>
              <w:t>6,6 KW trifase 230/400V 50Hz.</w:t>
            </w:r>
          </w:p>
        </w:tc>
      </w:tr>
      <w:tr w:rsidR="00D37EEA" w:rsidRPr="00D37EEA" w:rsidTr="00F541F0">
        <w:tc>
          <w:tcPr>
            <w:tcW w:w="2552" w:type="dxa"/>
          </w:tcPr>
          <w:p w:rsidR="00F541F0" w:rsidRPr="00D37EEA" w:rsidRDefault="009D05B3" w:rsidP="00662CBC">
            <w:pPr>
              <w:spacing w:after="120"/>
              <w:jc w:val="both"/>
              <w:rPr>
                <w:rFonts w:ascii="Calibri" w:hAnsi="Calibri" w:cs="Calibri"/>
                <w:sz w:val="17"/>
                <w:szCs w:val="17"/>
              </w:rPr>
            </w:pPr>
            <w:r w:rsidRPr="00D37EEA">
              <w:rPr>
                <w:rFonts w:ascii="Calibri" w:hAnsi="Calibri" w:cs="Calibri"/>
                <w:sz w:val="17"/>
                <w:szCs w:val="17"/>
              </w:rPr>
              <w:t>Fontana</w:t>
            </w:r>
          </w:p>
        </w:tc>
        <w:tc>
          <w:tcPr>
            <w:tcW w:w="2977" w:type="dxa"/>
          </w:tcPr>
          <w:p w:rsidR="00F541F0" w:rsidRPr="00D37EEA" w:rsidRDefault="009D05B3" w:rsidP="00662CBC">
            <w:pPr>
              <w:spacing w:after="120"/>
              <w:jc w:val="both"/>
              <w:rPr>
                <w:rFonts w:ascii="Calibri" w:hAnsi="Calibri" w:cs="Calibri"/>
                <w:sz w:val="17"/>
                <w:szCs w:val="17"/>
              </w:rPr>
            </w:pPr>
            <w:r w:rsidRPr="00D37EEA">
              <w:rPr>
                <w:rFonts w:ascii="Calibri" w:hAnsi="Calibri" w:cs="Calibri"/>
                <w:sz w:val="17"/>
                <w:szCs w:val="17"/>
              </w:rPr>
              <w:t>Piazzetta Unicef - Viale A Mare Sn</w:t>
            </w:r>
          </w:p>
        </w:tc>
        <w:tc>
          <w:tcPr>
            <w:tcW w:w="3543" w:type="dxa"/>
          </w:tcPr>
          <w:p w:rsidR="00F541F0" w:rsidRPr="00D37EEA" w:rsidRDefault="00055AF0" w:rsidP="00662CBC">
            <w:pPr>
              <w:spacing w:after="120"/>
              <w:jc w:val="both"/>
              <w:rPr>
                <w:rFonts w:ascii="Calibri" w:hAnsi="Calibri" w:cs="Calibri"/>
                <w:sz w:val="18"/>
                <w:szCs w:val="18"/>
              </w:rPr>
            </w:pPr>
            <w:r w:rsidRPr="00D37EEA">
              <w:rPr>
                <w:rFonts w:ascii="Calibri" w:hAnsi="Calibri" w:cs="Calibri"/>
                <w:sz w:val="18"/>
                <w:szCs w:val="18"/>
              </w:rPr>
              <w:t>6,6 KW trifase 230/400V 50Hz.</w:t>
            </w:r>
          </w:p>
        </w:tc>
      </w:tr>
      <w:tr w:rsidR="00D37EEA" w:rsidRPr="00D37EEA" w:rsidTr="00F541F0">
        <w:tc>
          <w:tcPr>
            <w:tcW w:w="2552" w:type="dxa"/>
          </w:tcPr>
          <w:p w:rsidR="00F541F0" w:rsidRPr="00D37EEA" w:rsidRDefault="009D05B3" w:rsidP="00662CBC">
            <w:pPr>
              <w:spacing w:after="120"/>
              <w:jc w:val="both"/>
              <w:rPr>
                <w:rFonts w:ascii="Calibri" w:hAnsi="Calibri" w:cs="Calibri"/>
                <w:sz w:val="17"/>
                <w:szCs w:val="17"/>
              </w:rPr>
            </w:pPr>
            <w:r w:rsidRPr="00D37EEA">
              <w:rPr>
                <w:rFonts w:ascii="Calibri" w:hAnsi="Calibri" w:cs="Calibri"/>
                <w:sz w:val="17"/>
                <w:szCs w:val="17"/>
              </w:rPr>
              <w:t>Fontana</w:t>
            </w:r>
          </w:p>
        </w:tc>
        <w:tc>
          <w:tcPr>
            <w:tcW w:w="2977" w:type="dxa"/>
          </w:tcPr>
          <w:p w:rsidR="00F541F0" w:rsidRPr="00D37EEA" w:rsidRDefault="009D05B3" w:rsidP="00662CBC">
            <w:pPr>
              <w:spacing w:after="120"/>
              <w:jc w:val="both"/>
              <w:rPr>
                <w:rFonts w:ascii="Calibri" w:hAnsi="Calibri" w:cs="Calibri"/>
                <w:sz w:val="17"/>
                <w:szCs w:val="17"/>
              </w:rPr>
            </w:pPr>
            <w:r w:rsidRPr="00D37EEA">
              <w:rPr>
                <w:rFonts w:ascii="Calibri" w:hAnsi="Calibri" w:cs="Calibri"/>
                <w:sz w:val="17"/>
                <w:szCs w:val="17"/>
              </w:rPr>
              <w:t>Viale Gorizia</w:t>
            </w:r>
          </w:p>
        </w:tc>
        <w:tc>
          <w:tcPr>
            <w:tcW w:w="3543" w:type="dxa"/>
          </w:tcPr>
          <w:p w:rsidR="00F541F0" w:rsidRPr="00D37EEA" w:rsidRDefault="00055AF0" w:rsidP="00662CBC">
            <w:pPr>
              <w:spacing w:after="120"/>
              <w:jc w:val="both"/>
              <w:rPr>
                <w:rFonts w:ascii="Calibri" w:hAnsi="Calibri" w:cs="Calibri"/>
                <w:sz w:val="18"/>
                <w:szCs w:val="18"/>
              </w:rPr>
            </w:pPr>
            <w:r w:rsidRPr="00D37EEA">
              <w:rPr>
                <w:rFonts w:ascii="Calibri" w:hAnsi="Calibri" w:cs="Calibri"/>
                <w:sz w:val="18"/>
                <w:szCs w:val="18"/>
              </w:rPr>
              <w:t>6,6 KW trifase 230/400V 50Hz.</w:t>
            </w:r>
          </w:p>
        </w:tc>
      </w:tr>
      <w:tr w:rsidR="00D37EEA" w:rsidRPr="00D37EEA" w:rsidTr="00F541F0">
        <w:tc>
          <w:tcPr>
            <w:tcW w:w="2552" w:type="dxa"/>
          </w:tcPr>
          <w:p w:rsidR="00F541F0" w:rsidRPr="00D37EEA" w:rsidRDefault="009D05B3" w:rsidP="00662CBC">
            <w:pPr>
              <w:spacing w:after="120"/>
              <w:jc w:val="both"/>
              <w:rPr>
                <w:rFonts w:ascii="Calibri" w:hAnsi="Calibri" w:cs="Calibri"/>
                <w:sz w:val="17"/>
                <w:szCs w:val="17"/>
              </w:rPr>
            </w:pPr>
            <w:r w:rsidRPr="00D37EEA">
              <w:rPr>
                <w:rFonts w:ascii="Calibri" w:hAnsi="Calibri" w:cs="Calibri"/>
                <w:sz w:val="17"/>
                <w:szCs w:val="17"/>
              </w:rPr>
              <w:t>Fontana</w:t>
            </w:r>
          </w:p>
        </w:tc>
        <w:tc>
          <w:tcPr>
            <w:tcW w:w="2977" w:type="dxa"/>
          </w:tcPr>
          <w:p w:rsidR="00F541F0" w:rsidRPr="00D37EEA" w:rsidRDefault="00975639" w:rsidP="00662CBC">
            <w:pPr>
              <w:spacing w:after="120"/>
              <w:jc w:val="both"/>
              <w:rPr>
                <w:rFonts w:ascii="Calibri" w:hAnsi="Calibri" w:cs="Calibri"/>
                <w:sz w:val="17"/>
                <w:szCs w:val="17"/>
              </w:rPr>
            </w:pPr>
            <w:r w:rsidRPr="00D37EEA">
              <w:rPr>
                <w:rFonts w:ascii="Calibri" w:hAnsi="Calibri" w:cs="Calibri"/>
                <w:sz w:val="17"/>
                <w:szCs w:val="17"/>
              </w:rPr>
              <w:t>Viale d</w:t>
            </w:r>
            <w:r w:rsidR="009D05B3" w:rsidRPr="00D37EEA">
              <w:rPr>
                <w:rFonts w:ascii="Calibri" w:hAnsi="Calibri" w:cs="Calibri"/>
                <w:sz w:val="17"/>
                <w:szCs w:val="17"/>
              </w:rPr>
              <w:t xml:space="preserve">ei Fiori - </w:t>
            </w:r>
            <w:proofErr w:type="spellStart"/>
            <w:r w:rsidR="009D05B3" w:rsidRPr="00D37EEA">
              <w:rPr>
                <w:rFonts w:ascii="Calibri" w:hAnsi="Calibri" w:cs="Calibri"/>
                <w:sz w:val="17"/>
                <w:szCs w:val="17"/>
              </w:rPr>
              <w:t>C.So</w:t>
            </w:r>
            <w:proofErr w:type="spellEnd"/>
            <w:r w:rsidR="009D05B3" w:rsidRPr="00D37EEA">
              <w:rPr>
                <w:rFonts w:ascii="Calibri" w:hAnsi="Calibri" w:cs="Calibri"/>
                <w:sz w:val="17"/>
                <w:szCs w:val="17"/>
              </w:rPr>
              <w:t xml:space="preserve"> Degli Alisei</w:t>
            </w:r>
          </w:p>
        </w:tc>
        <w:tc>
          <w:tcPr>
            <w:tcW w:w="3543" w:type="dxa"/>
          </w:tcPr>
          <w:p w:rsidR="00F541F0" w:rsidRPr="00D37EEA" w:rsidRDefault="00055AF0" w:rsidP="00662CBC">
            <w:pPr>
              <w:spacing w:after="120"/>
              <w:jc w:val="both"/>
              <w:rPr>
                <w:rFonts w:ascii="Calibri" w:hAnsi="Calibri" w:cs="Calibri"/>
                <w:sz w:val="18"/>
                <w:szCs w:val="18"/>
              </w:rPr>
            </w:pPr>
            <w:r w:rsidRPr="00D37EEA">
              <w:rPr>
                <w:rFonts w:ascii="Calibri" w:hAnsi="Calibri" w:cs="Calibri"/>
                <w:sz w:val="18"/>
                <w:szCs w:val="18"/>
              </w:rPr>
              <w:t>11 KW trifase 230/400V 50Hz.</w:t>
            </w:r>
          </w:p>
        </w:tc>
      </w:tr>
      <w:tr w:rsidR="00D37EEA" w:rsidRPr="00D37EEA" w:rsidTr="00F541F0">
        <w:tc>
          <w:tcPr>
            <w:tcW w:w="2552" w:type="dxa"/>
          </w:tcPr>
          <w:p w:rsidR="00F541F0" w:rsidRPr="00D37EEA" w:rsidRDefault="009D05B3" w:rsidP="00662CBC">
            <w:pPr>
              <w:spacing w:after="120"/>
              <w:jc w:val="both"/>
              <w:rPr>
                <w:rFonts w:ascii="Calibri" w:hAnsi="Calibri" w:cs="Calibri"/>
                <w:sz w:val="17"/>
                <w:szCs w:val="17"/>
              </w:rPr>
            </w:pPr>
            <w:r w:rsidRPr="00D37EEA">
              <w:rPr>
                <w:rFonts w:ascii="Calibri" w:hAnsi="Calibri" w:cs="Calibri"/>
                <w:sz w:val="17"/>
                <w:szCs w:val="17"/>
              </w:rPr>
              <w:t>Fontana</w:t>
            </w:r>
          </w:p>
        </w:tc>
        <w:tc>
          <w:tcPr>
            <w:tcW w:w="2977" w:type="dxa"/>
          </w:tcPr>
          <w:p w:rsidR="00F541F0" w:rsidRPr="00D37EEA" w:rsidRDefault="00975639" w:rsidP="00662CBC">
            <w:pPr>
              <w:spacing w:after="120"/>
              <w:jc w:val="both"/>
              <w:rPr>
                <w:rFonts w:ascii="Calibri" w:hAnsi="Calibri" w:cs="Calibri"/>
                <w:sz w:val="17"/>
                <w:szCs w:val="17"/>
              </w:rPr>
            </w:pPr>
            <w:proofErr w:type="spellStart"/>
            <w:r w:rsidRPr="00D37EEA">
              <w:rPr>
                <w:rFonts w:ascii="Calibri" w:hAnsi="Calibri" w:cs="Calibri"/>
                <w:sz w:val="17"/>
                <w:szCs w:val="17"/>
              </w:rPr>
              <w:t>C.So</w:t>
            </w:r>
            <w:proofErr w:type="spellEnd"/>
            <w:r w:rsidRPr="00D37EEA">
              <w:rPr>
                <w:rFonts w:ascii="Calibri" w:hAnsi="Calibri" w:cs="Calibri"/>
                <w:sz w:val="17"/>
                <w:szCs w:val="17"/>
              </w:rPr>
              <w:t xml:space="preserve"> d</w:t>
            </w:r>
            <w:r w:rsidR="009D05B3" w:rsidRPr="00D37EEA">
              <w:rPr>
                <w:rFonts w:ascii="Calibri" w:hAnsi="Calibri" w:cs="Calibri"/>
                <w:sz w:val="17"/>
                <w:szCs w:val="17"/>
              </w:rPr>
              <w:t>ei Monsoni</w:t>
            </w:r>
          </w:p>
        </w:tc>
        <w:tc>
          <w:tcPr>
            <w:tcW w:w="3543" w:type="dxa"/>
          </w:tcPr>
          <w:p w:rsidR="00F541F0" w:rsidRPr="00D37EEA" w:rsidRDefault="00055AF0" w:rsidP="00662CBC">
            <w:pPr>
              <w:spacing w:after="120"/>
              <w:jc w:val="both"/>
              <w:rPr>
                <w:rFonts w:ascii="Calibri" w:hAnsi="Calibri" w:cs="Calibri"/>
                <w:sz w:val="18"/>
                <w:szCs w:val="18"/>
              </w:rPr>
            </w:pPr>
            <w:r w:rsidRPr="00D37EEA">
              <w:rPr>
                <w:rFonts w:ascii="Calibri" w:hAnsi="Calibri" w:cs="Calibri"/>
                <w:sz w:val="18"/>
                <w:szCs w:val="18"/>
              </w:rPr>
              <w:t>37,5 KW trifase 230/400V 50Hz.</w:t>
            </w:r>
          </w:p>
        </w:tc>
      </w:tr>
      <w:tr w:rsidR="00D37EEA" w:rsidRPr="00D37EEA" w:rsidTr="00F541F0">
        <w:tc>
          <w:tcPr>
            <w:tcW w:w="2552" w:type="dxa"/>
          </w:tcPr>
          <w:p w:rsidR="00F541F0" w:rsidRPr="00D37EEA" w:rsidRDefault="00055AF0" w:rsidP="00662CBC">
            <w:pPr>
              <w:spacing w:after="120"/>
              <w:jc w:val="both"/>
              <w:rPr>
                <w:rFonts w:ascii="Calibri" w:hAnsi="Calibri" w:cs="Calibri"/>
                <w:sz w:val="17"/>
                <w:szCs w:val="17"/>
              </w:rPr>
            </w:pPr>
            <w:r w:rsidRPr="00D37EEA">
              <w:rPr>
                <w:rFonts w:ascii="Calibri" w:hAnsi="Calibri" w:cs="Calibri"/>
                <w:sz w:val="17"/>
                <w:szCs w:val="17"/>
              </w:rPr>
              <w:t>Mag. Disinfestazione</w:t>
            </w:r>
          </w:p>
        </w:tc>
        <w:tc>
          <w:tcPr>
            <w:tcW w:w="2977" w:type="dxa"/>
          </w:tcPr>
          <w:p w:rsidR="00F541F0" w:rsidRPr="00D37EEA" w:rsidRDefault="0018783C" w:rsidP="00662CBC">
            <w:pPr>
              <w:spacing w:after="120"/>
              <w:jc w:val="both"/>
              <w:rPr>
                <w:rFonts w:ascii="Calibri" w:hAnsi="Calibri" w:cs="Calibri"/>
                <w:sz w:val="17"/>
                <w:szCs w:val="17"/>
              </w:rPr>
            </w:pPr>
            <w:r w:rsidRPr="00D37EEA">
              <w:rPr>
                <w:rFonts w:ascii="Calibri" w:hAnsi="Calibri" w:cs="Calibri"/>
                <w:sz w:val="17"/>
                <w:szCs w:val="17"/>
              </w:rPr>
              <w:t>Via Artigiani Ovest</w:t>
            </w:r>
          </w:p>
        </w:tc>
        <w:tc>
          <w:tcPr>
            <w:tcW w:w="3543" w:type="dxa"/>
          </w:tcPr>
          <w:p w:rsidR="00F541F0" w:rsidRPr="00D37EEA" w:rsidRDefault="0018783C" w:rsidP="00662CBC">
            <w:pPr>
              <w:spacing w:after="120"/>
              <w:jc w:val="both"/>
              <w:rPr>
                <w:rFonts w:ascii="Calibri" w:hAnsi="Calibri" w:cs="Calibri"/>
                <w:sz w:val="18"/>
                <w:szCs w:val="18"/>
              </w:rPr>
            </w:pPr>
            <w:r w:rsidRPr="00D37EEA">
              <w:rPr>
                <w:rFonts w:ascii="Calibri" w:hAnsi="Calibri" w:cs="Calibri"/>
                <w:sz w:val="18"/>
                <w:szCs w:val="18"/>
              </w:rPr>
              <w:t>25 KW trifase 230/400V 50Hz.</w:t>
            </w:r>
          </w:p>
        </w:tc>
      </w:tr>
      <w:tr w:rsidR="00D37EEA" w:rsidRPr="00D37EEA" w:rsidTr="00F541F0">
        <w:tc>
          <w:tcPr>
            <w:tcW w:w="2552" w:type="dxa"/>
          </w:tcPr>
          <w:p w:rsidR="00F541F0" w:rsidRPr="00D37EEA" w:rsidRDefault="00055AF0" w:rsidP="00662CBC">
            <w:pPr>
              <w:spacing w:after="120"/>
              <w:jc w:val="both"/>
              <w:rPr>
                <w:rFonts w:ascii="Calibri Light" w:hAnsi="Calibri Light" w:cs="Arial"/>
                <w:sz w:val="18"/>
                <w:szCs w:val="18"/>
              </w:rPr>
            </w:pPr>
            <w:r w:rsidRPr="00D37EEA">
              <w:rPr>
                <w:rFonts w:ascii="Calibri" w:hAnsi="Calibri" w:cs="Calibri"/>
                <w:sz w:val="17"/>
                <w:szCs w:val="17"/>
              </w:rPr>
              <w:t>Casa Per Anziani</w:t>
            </w:r>
          </w:p>
        </w:tc>
        <w:tc>
          <w:tcPr>
            <w:tcW w:w="2977" w:type="dxa"/>
          </w:tcPr>
          <w:p w:rsidR="00F541F0" w:rsidRPr="00D37EEA" w:rsidRDefault="003E2A8D" w:rsidP="00662CBC">
            <w:pPr>
              <w:spacing w:after="120"/>
              <w:jc w:val="both"/>
              <w:rPr>
                <w:rFonts w:ascii="Calibri Light" w:hAnsi="Calibri Light" w:cs="Arial"/>
                <w:sz w:val="18"/>
                <w:szCs w:val="18"/>
              </w:rPr>
            </w:pPr>
            <w:r w:rsidRPr="00D37EEA">
              <w:rPr>
                <w:rFonts w:ascii="Calibri" w:hAnsi="Calibri" w:cs="Calibri"/>
                <w:sz w:val="17"/>
                <w:szCs w:val="17"/>
              </w:rPr>
              <w:t xml:space="preserve">Via </w:t>
            </w:r>
            <w:proofErr w:type="spellStart"/>
            <w:r w:rsidRPr="00D37EEA">
              <w:rPr>
                <w:rFonts w:ascii="Calibri" w:hAnsi="Calibri" w:cs="Calibri"/>
                <w:sz w:val="17"/>
                <w:szCs w:val="17"/>
              </w:rPr>
              <w:t>Mezzasacca</w:t>
            </w:r>
            <w:proofErr w:type="spellEnd"/>
            <w:r w:rsidRPr="00D37EEA">
              <w:rPr>
                <w:rFonts w:ascii="Calibri" w:hAnsi="Calibri" w:cs="Calibri"/>
                <w:sz w:val="17"/>
                <w:szCs w:val="17"/>
              </w:rPr>
              <w:t>, 71</w:t>
            </w:r>
          </w:p>
        </w:tc>
        <w:tc>
          <w:tcPr>
            <w:tcW w:w="3543" w:type="dxa"/>
          </w:tcPr>
          <w:p w:rsidR="00F541F0" w:rsidRPr="00D37EEA" w:rsidRDefault="0018783C" w:rsidP="00662CBC">
            <w:pPr>
              <w:spacing w:after="120"/>
              <w:jc w:val="both"/>
              <w:rPr>
                <w:rFonts w:ascii="Calibri Light" w:hAnsi="Calibri Light" w:cs="Arial"/>
                <w:sz w:val="18"/>
                <w:szCs w:val="18"/>
              </w:rPr>
            </w:pPr>
            <w:r w:rsidRPr="00D37EEA">
              <w:rPr>
                <w:rFonts w:ascii="Calibri" w:hAnsi="Calibri" w:cs="Calibri"/>
                <w:sz w:val="18"/>
                <w:szCs w:val="18"/>
              </w:rPr>
              <w:t>25 KW trifase 230/400V 50Hz.</w:t>
            </w:r>
          </w:p>
        </w:tc>
      </w:tr>
      <w:tr w:rsidR="00D37EEA" w:rsidRPr="00D37EEA" w:rsidTr="00F541F0">
        <w:tc>
          <w:tcPr>
            <w:tcW w:w="2552" w:type="dxa"/>
          </w:tcPr>
          <w:p w:rsidR="00055AF0" w:rsidRPr="00D37EEA" w:rsidRDefault="00055AF0" w:rsidP="00662CBC">
            <w:pPr>
              <w:spacing w:after="120"/>
              <w:jc w:val="both"/>
              <w:rPr>
                <w:rFonts w:ascii="Calibri" w:hAnsi="Calibri" w:cs="Calibri"/>
                <w:sz w:val="17"/>
                <w:szCs w:val="17"/>
              </w:rPr>
            </w:pPr>
            <w:r w:rsidRPr="00D37EEA">
              <w:rPr>
                <w:rFonts w:ascii="Calibri" w:hAnsi="Calibri" w:cs="Calibri"/>
                <w:sz w:val="17"/>
                <w:szCs w:val="17"/>
              </w:rPr>
              <w:t>Ufficio Del Lavoro</w:t>
            </w:r>
          </w:p>
        </w:tc>
        <w:tc>
          <w:tcPr>
            <w:tcW w:w="2977" w:type="dxa"/>
          </w:tcPr>
          <w:p w:rsidR="00055AF0" w:rsidRPr="00D37EEA" w:rsidRDefault="0018783C" w:rsidP="00662CBC">
            <w:pPr>
              <w:spacing w:after="120"/>
              <w:jc w:val="both"/>
              <w:rPr>
                <w:rFonts w:ascii="Calibri Light" w:hAnsi="Calibri Light" w:cs="Arial"/>
                <w:sz w:val="18"/>
                <w:szCs w:val="18"/>
              </w:rPr>
            </w:pPr>
            <w:r w:rsidRPr="00D37EEA">
              <w:rPr>
                <w:rFonts w:ascii="Calibri" w:hAnsi="Calibri" w:cs="Calibri"/>
                <w:sz w:val="17"/>
                <w:szCs w:val="17"/>
              </w:rPr>
              <w:t>Villagio Europa, 115</w:t>
            </w:r>
          </w:p>
        </w:tc>
        <w:tc>
          <w:tcPr>
            <w:tcW w:w="3543" w:type="dxa"/>
          </w:tcPr>
          <w:p w:rsidR="00055AF0" w:rsidRPr="00D37EEA" w:rsidRDefault="0018783C" w:rsidP="00662CBC">
            <w:pPr>
              <w:spacing w:after="120"/>
              <w:jc w:val="both"/>
              <w:rPr>
                <w:rFonts w:ascii="Calibri Light" w:hAnsi="Calibri Light" w:cs="Arial"/>
                <w:sz w:val="18"/>
                <w:szCs w:val="18"/>
              </w:rPr>
            </w:pPr>
            <w:r w:rsidRPr="00D37EEA">
              <w:rPr>
                <w:rFonts w:ascii="Calibri" w:hAnsi="Calibri" w:cs="Calibri"/>
                <w:sz w:val="18"/>
                <w:szCs w:val="18"/>
              </w:rPr>
              <w:t>6,6 KW trifase 230/400V 50Hz.</w:t>
            </w:r>
          </w:p>
        </w:tc>
      </w:tr>
      <w:tr w:rsidR="00D37EEA" w:rsidRPr="00D37EEA" w:rsidTr="00F541F0">
        <w:tc>
          <w:tcPr>
            <w:tcW w:w="2552" w:type="dxa"/>
          </w:tcPr>
          <w:p w:rsidR="003E2A8D" w:rsidRPr="00D37EEA" w:rsidRDefault="003E2A8D" w:rsidP="003E2A8D">
            <w:pPr>
              <w:spacing w:after="120"/>
              <w:jc w:val="both"/>
              <w:rPr>
                <w:rFonts w:ascii="Calibri" w:hAnsi="Calibri" w:cs="Calibri"/>
                <w:sz w:val="17"/>
                <w:szCs w:val="17"/>
              </w:rPr>
            </w:pPr>
            <w:r w:rsidRPr="00D37EEA">
              <w:rPr>
                <w:rFonts w:ascii="Calibri" w:hAnsi="Calibri" w:cs="Calibri"/>
                <w:sz w:val="17"/>
                <w:szCs w:val="17"/>
              </w:rPr>
              <w:t>Parco Hemingway</w:t>
            </w:r>
          </w:p>
        </w:tc>
        <w:tc>
          <w:tcPr>
            <w:tcW w:w="2977" w:type="dxa"/>
          </w:tcPr>
          <w:p w:rsidR="003E2A8D" w:rsidRPr="00D37EEA" w:rsidRDefault="003E2A8D" w:rsidP="003E2A8D">
            <w:pPr>
              <w:spacing w:after="120"/>
              <w:jc w:val="both"/>
              <w:rPr>
                <w:rFonts w:ascii="Calibri Light" w:hAnsi="Calibri Light" w:cs="Arial"/>
                <w:sz w:val="18"/>
                <w:szCs w:val="18"/>
              </w:rPr>
            </w:pPr>
            <w:r w:rsidRPr="00D37EEA">
              <w:rPr>
                <w:rFonts w:ascii="Calibri" w:hAnsi="Calibri" w:cs="Calibri"/>
                <w:sz w:val="17"/>
                <w:szCs w:val="17"/>
              </w:rPr>
              <w:t>Via 25 Aprile</w:t>
            </w:r>
          </w:p>
        </w:tc>
        <w:tc>
          <w:tcPr>
            <w:tcW w:w="3543" w:type="dxa"/>
          </w:tcPr>
          <w:p w:rsidR="003E2A8D" w:rsidRPr="00D37EEA" w:rsidRDefault="0018783C" w:rsidP="003E2A8D">
            <w:pPr>
              <w:spacing w:after="120"/>
              <w:jc w:val="both"/>
              <w:rPr>
                <w:rFonts w:ascii="Calibri Light" w:hAnsi="Calibri Light" w:cs="Arial"/>
                <w:sz w:val="18"/>
                <w:szCs w:val="18"/>
              </w:rPr>
            </w:pPr>
            <w:r w:rsidRPr="00D37EEA">
              <w:rPr>
                <w:rFonts w:ascii="Calibri" w:hAnsi="Calibri" w:cs="Calibri"/>
                <w:sz w:val="18"/>
                <w:szCs w:val="18"/>
              </w:rPr>
              <w:t>53 KW trifase 230/400V 50Hz</w:t>
            </w:r>
          </w:p>
        </w:tc>
      </w:tr>
      <w:tr w:rsidR="00D37EEA" w:rsidRPr="00D37EEA" w:rsidTr="00F541F0">
        <w:tc>
          <w:tcPr>
            <w:tcW w:w="2552" w:type="dxa"/>
          </w:tcPr>
          <w:p w:rsidR="003E2A8D" w:rsidRPr="00D37EEA" w:rsidRDefault="003E2A8D" w:rsidP="003E2A8D">
            <w:pPr>
              <w:spacing w:after="120"/>
              <w:jc w:val="both"/>
              <w:rPr>
                <w:rFonts w:ascii="Calibri" w:hAnsi="Calibri" w:cs="Calibri"/>
                <w:sz w:val="17"/>
                <w:szCs w:val="17"/>
              </w:rPr>
            </w:pPr>
            <w:r w:rsidRPr="00D37EEA">
              <w:rPr>
                <w:rFonts w:ascii="Calibri" w:hAnsi="Calibri" w:cs="Calibri"/>
                <w:sz w:val="17"/>
                <w:szCs w:val="17"/>
              </w:rPr>
              <w:t>Mercato</w:t>
            </w:r>
          </w:p>
        </w:tc>
        <w:tc>
          <w:tcPr>
            <w:tcW w:w="2977" w:type="dxa"/>
          </w:tcPr>
          <w:p w:rsidR="003E2A8D" w:rsidRPr="00D37EEA" w:rsidRDefault="0018783C" w:rsidP="003E2A8D">
            <w:pPr>
              <w:spacing w:after="120"/>
              <w:jc w:val="both"/>
              <w:rPr>
                <w:rFonts w:ascii="Calibri Light" w:hAnsi="Calibri Light" w:cs="Arial"/>
                <w:sz w:val="18"/>
                <w:szCs w:val="18"/>
              </w:rPr>
            </w:pPr>
            <w:r w:rsidRPr="00D37EEA">
              <w:rPr>
                <w:rFonts w:ascii="Calibri" w:hAnsi="Calibri" w:cs="Calibri"/>
                <w:sz w:val="17"/>
                <w:szCs w:val="17"/>
              </w:rPr>
              <w:t>Via</w:t>
            </w:r>
            <w:r w:rsidR="003E2A8D" w:rsidRPr="00D37EEA">
              <w:rPr>
                <w:rFonts w:ascii="Calibri" w:hAnsi="Calibri" w:cs="Calibri"/>
                <w:sz w:val="17"/>
                <w:szCs w:val="17"/>
              </w:rPr>
              <w:t>le Europa</w:t>
            </w:r>
          </w:p>
        </w:tc>
        <w:tc>
          <w:tcPr>
            <w:tcW w:w="3543" w:type="dxa"/>
          </w:tcPr>
          <w:p w:rsidR="003E2A8D" w:rsidRPr="00D37EEA" w:rsidRDefault="003E2A8D" w:rsidP="003E2A8D">
            <w:pPr>
              <w:spacing w:after="120"/>
              <w:jc w:val="both"/>
              <w:rPr>
                <w:rFonts w:ascii="Calibri Light" w:hAnsi="Calibri Light" w:cs="Arial"/>
                <w:sz w:val="18"/>
                <w:szCs w:val="18"/>
              </w:rPr>
            </w:pPr>
            <w:r w:rsidRPr="00D37EEA">
              <w:rPr>
                <w:rFonts w:ascii="Calibri" w:hAnsi="Calibri" w:cs="Calibri"/>
                <w:sz w:val="18"/>
                <w:szCs w:val="18"/>
              </w:rPr>
              <w:t>40 KW trifase 230/400V 50Hz.</w:t>
            </w:r>
          </w:p>
        </w:tc>
      </w:tr>
      <w:tr w:rsidR="00D37EEA" w:rsidRPr="00D37EEA" w:rsidTr="00F541F0">
        <w:tc>
          <w:tcPr>
            <w:tcW w:w="2552" w:type="dxa"/>
          </w:tcPr>
          <w:p w:rsidR="00055AF0" w:rsidRPr="00D37EEA" w:rsidRDefault="00055AF0" w:rsidP="00662CBC">
            <w:pPr>
              <w:spacing w:after="120"/>
              <w:jc w:val="both"/>
              <w:rPr>
                <w:rFonts w:ascii="Calibri" w:hAnsi="Calibri" w:cs="Calibri"/>
                <w:sz w:val="17"/>
                <w:szCs w:val="17"/>
              </w:rPr>
            </w:pPr>
            <w:r w:rsidRPr="00D37EEA">
              <w:rPr>
                <w:rFonts w:ascii="Calibri" w:hAnsi="Calibri" w:cs="Calibri"/>
                <w:sz w:val="17"/>
                <w:szCs w:val="17"/>
              </w:rPr>
              <w:t>Ambulatorio</w:t>
            </w:r>
          </w:p>
        </w:tc>
        <w:tc>
          <w:tcPr>
            <w:tcW w:w="2977" w:type="dxa"/>
          </w:tcPr>
          <w:p w:rsidR="00055AF0" w:rsidRPr="00D37EEA" w:rsidRDefault="003E2A8D" w:rsidP="00662CBC">
            <w:pPr>
              <w:spacing w:after="120"/>
              <w:jc w:val="both"/>
              <w:rPr>
                <w:rFonts w:ascii="Calibri Light" w:hAnsi="Calibri Light" w:cs="Arial"/>
                <w:sz w:val="18"/>
                <w:szCs w:val="18"/>
              </w:rPr>
            </w:pPr>
            <w:r w:rsidRPr="00D37EEA">
              <w:rPr>
                <w:rFonts w:ascii="Calibri" w:hAnsi="Calibri" w:cs="Calibri"/>
                <w:sz w:val="17"/>
                <w:szCs w:val="17"/>
              </w:rPr>
              <w:t>VIA CODROIPO, 13</w:t>
            </w:r>
          </w:p>
        </w:tc>
        <w:tc>
          <w:tcPr>
            <w:tcW w:w="3543" w:type="dxa"/>
          </w:tcPr>
          <w:p w:rsidR="00055AF0" w:rsidRPr="00D37EEA" w:rsidRDefault="003E2A8D" w:rsidP="00662CBC">
            <w:pPr>
              <w:spacing w:after="120"/>
              <w:jc w:val="both"/>
              <w:rPr>
                <w:rFonts w:ascii="Calibri Light" w:hAnsi="Calibri Light" w:cs="Arial"/>
                <w:sz w:val="18"/>
                <w:szCs w:val="18"/>
              </w:rPr>
            </w:pPr>
            <w:r w:rsidRPr="00D37EEA">
              <w:rPr>
                <w:rFonts w:ascii="Calibri" w:hAnsi="Calibri" w:cs="Calibri"/>
                <w:sz w:val="18"/>
                <w:szCs w:val="18"/>
              </w:rPr>
              <w:t>5 KW trifase 230/400V 50Hz.</w:t>
            </w:r>
          </w:p>
        </w:tc>
      </w:tr>
      <w:tr w:rsidR="00D37EEA" w:rsidRPr="00D37EEA" w:rsidTr="00F541F0">
        <w:tc>
          <w:tcPr>
            <w:tcW w:w="2552" w:type="dxa"/>
          </w:tcPr>
          <w:p w:rsidR="00055AF0" w:rsidRPr="00D37EEA" w:rsidRDefault="00055AF0" w:rsidP="00662CBC">
            <w:pPr>
              <w:spacing w:after="120"/>
              <w:jc w:val="both"/>
              <w:rPr>
                <w:rFonts w:ascii="Calibri" w:hAnsi="Calibri" w:cs="Calibri"/>
                <w:sz w:val="17"/>
                <w:szCs w:val="17"/>
              </w:rPr>
            </w:pPr>
            <w:r w:rsidRPr="00D37EEA">
              <w:rPr>
                <w:rFonts w:ascii="Calibri" w:hAnsi="Calibri" w:cs="Calibri"/>
                <w:sz w:val="17"/>
                <w:szCs w:val="17"/>
              </w:rPr>
              <w:t>Acquedotto</w:t>
            </w:r>
          </w:p>
        </w:tc>
        <w:tc>
          <w:tcPr>
            <w:tcW w:w="2977" w:type="dxa"/>
          </w:tcPr>
          <w:p w:rsidR="00055AF0" w:rsidRPr="00D37EEA" w:rsidRDefault="00055AF0" w:rsidP="00662CBC">
            <w:pPr>
              <w:spacing w:after="120"/>
              <w:jc w:val="both"/>
              <w:rPr>
                <w:rFonts w:ascii="Calibri Light" w:hAnsi="Calibri Light" w:cs="Arial"/>
                <w:sz w:val="18"/>
                <w:szCs w:val="18"/>
              </w:rPr>
            </w:pPr>
            <w:r w:rsidRPr="00D37EEA">
              <w:rPr>
                <w:rFonts w:ascii="Calibri" w:hAnsi="Calibri" w:cs="Calibri"/>
                <w:sz w:val="17"/>
                <w:szCs w:val="17"/>
              </w:rPr>
              <w:t>VIA TREPPO</w:t>
            </w:r>
          </w:p>
        </w:tc>
        <w:tc>
          <w:tcPr>
            <w:tcW w:w="3543" w:type="dxa"/>
          </w:tcPr>
          <w:p w:rsidR="00055AF0" w:rsidRPr="00D37EEA" w:rsidRDefault="003E2A8D" w:rsidP="00662CBC">
            <w:pPr>
              <w:spacing w:after="120"/>
              <w:jc w:val="both"/>
              <w:rPr>
                <w:rFonts w:ascii="Calibri Light" w:hAnsi="Calibri Light" w:cs="Arial"/>
                <w:sz w:val="18"/>
                <w:szCs w:val="18"/>
              </w:rPr>
            </w:pPr>
            <w:r w:rsidRPr="00D37EEA">
              <w:rPr>
                <w:rFonts w:ascii="Calibri" w:hAnsi="Calibri" w:cs="Calibri"/>
                <w:sz w:val="18"/>
                <w:szCs w:val="18"/>
              </w:rPr>
              <w:t>25 KW trifase 230/400V 50Hz</w:t>
            </w:r>
          </w:p>
        </w:tc>
      </w:tr>
      <w:tr w:rsidR="00D37EEA" w:rsidRPr="00D37EEA" w:rsidTr="00F541F0">
        <w:tc>
          <w:tcPr>
            <w:tcW w:w="2552" w:type="dxa"/>
          </w:tcPr>
          <w:p w:rsidR="00055AF0" w:rsidRPr="00D37EEA" w:rsidRDefault="00055AF0" w:rsidP="00662CBC">
            <w:pPr>
              <w:spacing w:after="120"/>
              <w:jc w:val="both"/>
              <w:rPr>
                <w:rFonts w:ascii="Calibri" w:hAnsi="Calibri" w:cs="Calibri"/>
                <w:sz w:val="17"/>
                <w:szCs w:val="17"/>
              </w:rPr>
            </w:pPr>
            <w:r w:rsidRPr="00D37EEA">
              <w:rPr>
                <w:rFonts w:ascii="Calibri" w:hAnsi="Calibri" w:cs="Calibri"/>
                <w:sz w:val="17"/>
                <w:szCs w:val="17"/>
              </w:rPr>
              <w:t>Asilo Nido</w:t>
            </w:r>
          </w:p>
        </w:tc>
        <w:tc>
          <w:tcPr>
            <w:tcW w:w="2977" w:type="dxa"/>
          </w:tcPr>
          <w:p w:rsidR="00055AF0" w:rsidRPr="00D37EEA" w:rsidRDefault="00885DF2" w:rsidP="00662CBC">
            <w:pPr>
              <w:spacing w:after="120"/>
              <w:jc w:val="both"/>
              <w:rPr>
                <w:rFonts w:ascii="Calibri Light" w:hAnsi="Calibri Light" w:cs="Arial"/>
                <w:sz w:val="18"/>
                <w:szCs w:val="18"/>
              </w:rPr>
            </w:pPr>
            <w:r w:rsidRPr="00D37EEA">
              <w:rPr>
                <w:rFonts w:ascii="Calibri" w:hAnsi="Calibri" w:cs="Calibri"/>
                <w:sz w:val="17"/>
                <w:szCs w:val="17"/>
              </w:rPr>
              <w:t>Villaggio Europa, 1</w:t>
            </w:r>
          </w:p>
        </w:tc>
        <w:tc>
          <w:tcPr>
            <w:tcW w:w="3543" w:type="dxa"/>
          </w:tcPr>
          <w:p w:rsidR="00055AF0" w:rsidRPr="00D37EEA" w:rsidRDefault="00055AF0" w:rsidP="00662CBC">
            <w:pPr>
              <w:spacing w:after="120"/>
              <w:jc w:val="both"/>
              <w:rPr>
                <w:rFonts w:ascii="Calibri Light" w:hAnsi="Calibri Light" w:cs="Arial"/>
                <w:sz w:val="18"/>
                <w:szCs w:val="18"/>
              </w:rPr>
            </w:pPr>
            <w:r w:rsidRPr="00D37EEA">
              <w:rPr>
                <w:rFonts w:ascii="Calibri" w:hAnsi="Calibri" w:cs="Calibri"/>
                <w:sz w:val="18"/>
                <w:szCs w:val="18"/>
              </w:rPr>
              <w:t>12 KW trifase 230/400V 50Hz.</w:t>
            </w:r>
          </w:p>
        </w:tc>
      </w:tr>
      <w:tr w:rsidR="00D37EEA" w:rsidRPr="00D37EEA" w:rsidTr="00F541F0">
        <w:tc>
          <w:tcPr>
            <w:tcW w:w="2552" w:type="dxa"/>
          </w:tcPr>
          <w:p w:rsidR="00055AF0" w:rsidRPr="00D37EEA" w:rsidRDefault="00055AF0" w:rsidP="00662CBC">
            <w:pPr>
              <w:spacing w:after="120"/>
              <w:jc w:val="both"/>
              <w:rPr>
                <w:rFonts w:ascii="Calibri" w:hAnsi="Calibri" w:cs="Calibri"/>
                <w:sz w:val="17"/>
                <w:szCs w:val="17"/>
              </w:rPr>
            </w:pPr>
            <w:r w:rsidRPr="00D37EEA">
              <w:rPr>
                <w:rFonts w:ascii="Calibri" w:hAnsi="Calibri" w:cs="Calibri"/>
                <w:sz w:val="17"/>
                <w:szCs w:val="17"/>
              </w:rPr>
              <w:t>Arena</w:t>
            </w:r>
          </w:p>
        </w:tc>
        <w:tc>
          <w:tcPr>
            <w:tcW w:w="2977" w:type="dxa"/>
          </w:tcPr>
          <w:p w:rsidR="00055AF0" w:rsidRPr="00D37EEA" w:rsidRDefault="00055AF0" w:rsidP="00662CBC">
            <w:pPr>
              <w:spacing w:after="120"/>
              <w:jc w:val="both"/>
              <w:rPr>
                <w:rFonts w:ascii="Calibri Light" w:hAnsi="Calibri Light" w:cs="Arial"/>
                <w:sz w:val="18"/>
                <w:szCs w:val="18"/>
              </w:rPr>
            </w:pPr>
            <w:r w:rsidRPr="00D37EEA">
              <w:rPr>
                <w:rFonts w:ascii="Calibri" w:hAnsi="Calibri" w:cs="Calibri"/>
                <w:sz w:val="17"/>
                <w:szCs w:val="17"/>
              </w:rPr>
              <w:t xml:space="preserve">Viale Europa, 26 </w:t>
            </w:r>
            <w:r w:rsidRPr="00D37EEA">
              <w:rPr>
                <w:rFonts w:ascii="Calibri" w:hAnsi="Calibri" w:cs="Calibri"/>
                <w:sz w:val="18"/>
                <w:szCs w:val="18"/>
              </w:rPr>
              <w:t>57 KW</w:t>
            </w:r>
          </w:p>
        </w:tc>
        <w:tc>
          <w:tcPr>
            <w:tcW w:w="3543" w:type="dxa"/>
          </w:tcPr>
          <w:p w:rsidR="00055AF0" w:rsidRPr="00D37EEA" w:rsidRDefault="00055AF0" w:rsidP="00662CBC">
            <w:pPr>
              <w:spacing w:after="120"/>
              <w:jc w:val="both"/>
              <w:rPr>
                <w:rFonts w:ascii="Calibri Light" w:hAnsi="Calibri Light" w:cs="Arial"/>
                <w:sz w:val="18"/>
                <w:szCs w:val="18"/>
              </w:rPr>
            </w:pPr>
            <w:r w:rsidRPr="00D37EEA">
              <w:rPr>
                <w:rFonts w:ascii="Calibri" w:hAnsi="Calibri" w:cs="Calibri"/>
                <w:sz w:val="18"/>
                <w:szCs w:val="18"/>
              </w:rPr>
              <w:t>57 KW trifase 230/400V 50Hz</w:t>
            </w:r>
          </w:p>
        </w:tc>
      </w:tr>
      <w:tr w:rsidR="00055AF0" w:rsidRPr="00D37EEA" w:rsidTr="00F541F0">
        <w:tc>
          <w:tcPr>
            <w:tcW w:w="2552" w:type="dxa"/>
          </w:tcPr>
          <w:p w:rsidR="00055AF0" w:rsidRPr="00D37EEA" w:rsidRDefault="00055AF0" w:rsidP="00662CBC">
            <w:pPr>
              <w:spacing w:after="120"/>
              <w:jc w:val="both"/>
              <w:rPr>
                <w:rFonts w:ascii="Calibri" w:hAnsi="Calibri" w:cs="Calibri"/>
                <w:sz w:val="17"/>
                <w:szCs w:val="17"/>
              </w:rPr>
            </w:pPr>
            <w:r w:rsidRPr="00D37EEA">
              <w:rPr>
                <w:rFonts w:ascii="Calibri" w:hAnsi="Calibri" w:cs="Calibri"/>
                <w:sz w:val="17"/>
                <w:szCs w:val="17"/>
              </w:rPr>
              <w:t>Magazzino Cartelli Stradali</w:t>
            </w:r>
          </w:p>
        </w:tc>
        <w:tc>
          <w:tcPr>
            <w:tcW w:w="2977" w:type="dxa"/>
          </w:tcPr>
          <w:p w:rsidR="00055AF0" w:rsidRPr="00D37EEA" w:rsidRDefault="003E2A8D" w:rsidP="00662CBC">
            <w:pPr>
              <w:spacing w:after="120"/>
              <w:jc w:val="both"/>
              <w:rPr>
                <w:rFonts w:ascii="Calibri Light" w:hAnsi="Calibri Light" w:cs="Arial"/>
                <w:sz w:val="18"/>
                <w:szCs w:val="18"/>
              </w:rPr>
            </w:pPr>
            <w:r w:rsidRPr="00D37EEA">
              <w:rPr>
                <w:rFonts w:ascii="Calibri" w:hAnsi="Calibri" w:cs="Calibri"/>
                <w:sz w:val="17"/>
                <w:szCs w:val="17"/>
              </w:rPr>
              <w:t>Via Amaranto</w:t>
            </w:r>
          </w:p>
        </w:tc>
        <w:tc>
          <w:tcPr>
            <w:tcW w:w="3543" w:type="dxa"/>
          </w:tcPr>
          <w:p w:rsidR="00055AF0" w:rsidRPr="00D37EEA" w:rsidRDefault="00055AF0" w:rsidP="00662CBC">
            <w:pPr>
              <w:spacing w:after="120"/>
              <w:jc w:val="both"/>
              <w:rPr>
                <w:rFonts w:ascii="Calibri Light" w:hAnsi="Calibri Light" w:cs="Arial"/>
                <w:sz w:val="18"/>
                <w:szCs w:val="18"/>
              </w:rPr>
            </w:pPr>
            <w:r w:rsidRPr="00D37EEA">
              <w:rPr>
                <w:rFonts w:ascii="Calibri" w:hAnsi="Calibri" w:cs="Calibri"/>
                <w:sz w:val="18"/>
                <w:szCs w:val="18"/>
              </w:rPr>
              <w:t>6 KW trifase 230/400V 50Hz.</w:t>
            </w:r>
          </w:p>
        </w:tc>
      </w:tr>
    </w:tbl>
    <w:p w:rsidR="00F541F0" w:rsidRPr="00D37EEA" w:rsidRDefault="00F541F0" w:rsidP="00176668">
      <w:pPr>
        <w:spacing w:after="120" w:line="240" w:lineRule="auto"/>
        <w:ind w:left="567"/>
        <w:jc w:val="both"/>
        <w:rPr>
          <w:rFonts w:ascii="Calibri Light" w:hAnsi="Calibri Light" w:cs="Arial"/>
          <w:sz w:val="20"/>
          <w:szCs w:val="20"/>
        </w:rPr>
      </w:pPr>
    </w:p>
    <w:p w:rsidR="001F21A3" w:rsidRPr="00D37EEA" w:rsidRDefault="001F21A3" w:rsidP="00176668">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lastRenderedPageBreak/>
        <w:t xml:space="preserve">Le attività propedeutiche al rilascio dei verbali di verifica periodica possono sommariamente essere così descritte: </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valutazione documentale</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esame a vista dei luoghi e degli impianti</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prove di contatto</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prove di continuità di protezione e conduttori equipotenziali</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verifica del valore globale anello di terra</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verifica strumentale scatto differenziali</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calcolo del coordinamento tra interruttori differenziali e la rete di terra. </w:t>
      </w:r>
    </w:p>
    <w:p w:rsidR="001F21A3" w:rsidRPr="00D37EEA" w:rsidRDefault="001F21A3" w:rsidP="00176668">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L’attività comprende pertanto il rilascio della seguente documentazione:</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verbale di verifica impianto ai sensi del DPR 462/01 rilasciato da organismo di ispezione autorizzato;</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rapporto di verifica impianto di messa a terra contenente i dati essenziali degli impianti;</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risultati relativi alle prove di funzionamento dei dispositivi a corrente differenziale;</w:t>
      </w:r>
    </w:p>
    <w:p w:rsidR="001F21A3" w:rsidRPr="00D37EEA" w:rsidRDefault="001F21A3"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esiti delle prove di continuità dei collegamenti/conduttori di protezione equipotenziali. </w:t>
      </w:r>
    </w:p>
    <w:p w:rsidR="00AB3548" w:rsidRPr="00D37EEA" w:rsidRDefault="001F21A3" w:rsidP="00176668">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Il </w:t>
      </w:r>
      <w:r w:rsidR="00F71803" w:rsidRPr="00D37EEA">
        <w:rPr>
          <w:rFonts w:ascii="Calibri Light" w:hAnsi="Calibri Light" w:cs="Arial"/>
          <w:sz w:val="20"/>
          <w:szCs w:val="20"/>
        </w:rPr>
        <w:t>Concessionario</w:t>
      </w:r>
      <w:r w:rsidR="00E40EE6" w:rsidRPr="00D37EEA">
        <w:rPr>
          <w:rFonts w:ascii="Calibri Light" w:hAnsi="Calibri Light" w:cs="Arial"/>
          <w:sz w:val="20"/>
          <w:szCs w:val="20"/>
        </w:rPr>
        <w:t xml:space="preserve"> </w:t>
      </w:r>
      <w:r w:rsidRPr="00D37EEA">
        <w:rPr>
          <w:rFonts w:ascii="Calibri Light" w:hAnsi="Calibri Light" w:cs="Arial"/>
          <w:sz w:val="20"/>
          <w:szCs w:val="20"/>
        </w:rPr>
        <w:t>dovrà altresì indicare gli estremi degli enti ai quali dovrà essere inoltrata copia del verbale di verifica. Eventuali lievi anomalie sugli impianti riscontrate in sede di verifica dovranno tempestivamente essere segnalate per scritto all’Amministrazione.</w:t>
      </w:r>
    </w:p>
    <w:p w:rsidR="001F21A3" w:rsidRPr="00D37EEA" w:rsidRDefault="001F21A3" w:rsidP="00662CBC">
      <w:pPr>
        <w:spacing w:after="120" w:line="240" w:lineRule="auto"/>
        <w:jc w:val="both"/>
        <w:rPr>
          <w:rFonts w:ascii="Calibri Light" w:hAnsi="Calibri Light" w:cs="Arial"/>
          <w:b/>
          <w:sz w:val="20"/>
          <w:szCs w:val="20"/>
        </w:rPr>
      </w:pPr>
    </w:p>
    <w:p w:rsidR="00E904FC" w:rsidRPr="00D37EEA" w:rsidRDefault="00E904FC" w:rsidP="00176668">
      <w:pPr>
        <w:spacing w:after="120" w:line="240" w:lineRule="auto"/>
        <w:ind w:left="567"/>
        <w:jc w:val="both"/>
        <w:rPr>
          <w:rFonts w:ascii="Calibri Light" w:hAnsi="Calibri Light" w:cs="Arial"/>
          <w:sz w:val="20"/>
          <w:szCs w:val="20"/>
          <w:u w:val="single"/>
        </w:rPr>
      </w:pPr>
      <w:r w:rsidRPr="00D37EEA">
        <w:rPr>
          <w:rFonts w:ascii="Calibri Light" w:hAnsi="Calibri Light" w:cs="Arial"/>
          <w:sz w:val="20"/>
          <w:szCs w:val="20"/>
          <w:u w:val="single"/>
        </w:rPr>
        <w:t xml:space="preserve">SERVIZIO DI REPERIBILITÀ </w:t>
      </w:r>
      <w:r w:rsidR="00EA7BAD" w:rsidRPr="00D37EEA">
        <w:rPr>
          <w:rFonts w:ascii="Calibri Light" w:hAnsi="Calibri Light" w:cs="Arial"/>
          <w:sz w:val="20"/>
          <w:szCs w:val="20"/>
          <w:u w:val="single"/>
        </w:rPr>
        <w:t xml:space="preserve">e PRONTO NTERVENTO </w:t>
      </w:r>
      <w:r w:rsidRPr="00D37EEA">
        <w:rPr>
          <w:rFonts w:ascii="Calibri Light" w:hAnsi="Calibri Light" w:cs="Arial"/>
          <w:sz w:val="20"/>
          <w:szCs w:val="20"/>
          <w:u w:val="single"/>
        </w:rPr>
        <w:t xml:space="preserve">PER EVENTUALI EMERGENZE </w:t>
      </w:r>
    </w:p>
    <w:p w:rsidR="00E904FC" w:rsidRPr="00D37EEA" w:rsidRDefault="00E904FC" w:rsidP="00176668">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Il </w:t>
      </w:r>
      <w:r w:rsidR="00E40EE6" w:rsidRPr="00D37EEA">
        <w:rPr>
          <w:rFonts w:ascii="Calibri Light" w:hAnsi="Calibri Light" w:cs="Arial"/>
          <w:sz w:val="20"/>
          <w:szCs w:val="20"/>
        </w:rPr>
        <w:t>C</w:t>
      </w:r>
      <w:r w:rsidRPr="00D37EEA">
        <w:rPr>
          <w:rFonts w:ascii="Calibri Light" w:hAnsi="Calibri Light" w:cs="Arial"/>
          <w:sz w:val="20"/>
          <w:szCs w:val="20"/>
        </w:rPr>
        <w:t xml:space="preserve">oncessionario deve garantire, compresa nel canone, la reperibilità con le seguenti modalità: </w:t>
      </w:r>
    </w:p>
    <w:p w:rsidR="00981664" w:rsidRPr="00D37EEA" w:rsidRDefault="00066F6A"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illuminazione pubblica</w:t>
      </w:r>
      <w:r w:rsidR="00981664" w:rsidRPr="00D37EEA">
        <w:rPr>
          <w:rFonts w:ascii="Calibri Light" w:hAnsi="Calibri Light" w:cs="Arial"/>
          <w:sz w:val="20"/>
          <w:szCs w:val="20"/>
        </w:rPr>
        <w:t>: reperibilità 24 ore al giorno 365 giorni all’anno;</w:t>
      </w:r>
    </w:p>
    <w:p w:rsidR="00981664" w:rsidRPr="00D37EEA" w:rsidRDefault="00981664"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impianti elettrici e termici immobili comunali: reperibilità nelle fasce orarie 08-</w:t>
      </w:r>
      <w:r w:rsidR="009648E9" w:rsidRPr="00D37EEA">
        <w:rPr>
          <w:rFonts w:ascii="Calibri Light" w:hAnsi="Calibri Light" w:cs="Arial"/>
          <w:sz w:val="20"/>
          <w:szCs w:val="20"/>
        </w:rPr>
        <w:t>20</w:t>
      </w:r>
      <w:r w:rsidRPr="00D37EEA">
        <w:rPr>
          <w:rFonts w:ascii="Calibri Light" w:hAnsi="Calibri Light" w:cs="Arial"/>
          <w:sz w:val="20"/>
          <w:szCs w:val="20"/>
        </w:rPr>
        <w:t xml:space="preserve"> dal lunedì al sabato (escluso domenica e festivi);</w:t>
      </w:r>
    </w:p>
    <w:p w:rsidR="00981664" w:rsidRPr="00D37EEA" w:rsidRDefault="00E5200A"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impianti elettrici Arena Alpe Adria: reperibilità 24 ore tutti i giorni dal 1 aprile al 30</w:t>
      </w:r>
      <w:r w:rsidR="00581EAD" w:rsidRPr="00D37EEA">
        <w:rPr>
          <w:rFonts w:ascii="Calibri Light" w:hAnsi="Calibri Light" w:cs="Arial"/>
          <w:sz w:val="20"/>
          <w:szCs w:val="20"/>
        </w:rPr>
        <w:t xml:space="preserve"> </w:t>
      </w:r>
      <w:r w:rsidRPr="00D37EEA">
        <w:rPr>
          <w:rFonts w:ascii="Calibri Light" w:hAnsi="Calibri Light" w:cs="Arial"/>
          <w:sz w:val="20"/>
          <w:szCs w:val="20"/>
        </w:rPr>
        <w:t>settembre;</w:t>
      </w:r>
    </w:p>
    <w:p w:rsidR="00E40EE6" w:rsidRPr="00D37EEA" w:rsidRDefault="00E40EE6"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fontane: reperibilità 24 ore tutti i giorni dal 1 aprile al 30 settembre;</w:t>
      </w:r>
    </w:p>
    <w:p w:rsidR="00E5200A" w:rsidRPr="00D37EEA" w:rsidRDefault="00E5200A"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 xml:space="preserve">complesso Polisportivo </w:t>
      </w:r>
      <w:proofErr w:type="spellStart"/>
      <w:r w:rsidRPr="00D37EEA">
        <w:rPr>
          <w:rFonts w:ascii="Calibri Light" w:hAnsi="Calibri Light" w:cs="Arial"/>
          <w:sz w:val="20"/>
          <w:szCs w:val="20"/>
        </w:rPr>
        <w:t>Teghil</w:t>
      </w:r>
      <w:proofErr w:type="spellEnd"/>
      <w:r w:rsidRPr="00D37EEA">
        <w:rPr>
          <w:rFonts w:ascii="Calibri Light" w:hAnsi="Calibri Light" w:cs="Arial"/>
          <w:sz w:val="20"/>
          <w:szCs w:val="20"/>
        </w:rPr>
        <w:t>: reperibilità 24 ore al giorno 365 giorni all’anno;</w:t>
      </w:r>
    </w:p>
    <w:p w:rsidR="00E5200A" w:rsidRPr="00D37EEA" w:rsidRDefault="00E5200A"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centro anziani: reperibilità 24 ore al giorno 365 giorni all’anno;</w:t>
      </w:r>
    </w:p>
    <w:p w:rsidR="00E904FC" w:rsidRPr="00D37EEA" w:rsidRDefault="00E5200A"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i</w:t>
      </w:r>
      <w:r w:rsidR="00E904FC" w:rsidRPr="00D37EEA">
        <w:rPr>
          <w:rFonts w:ascii="Calibri Light" w:hAnsi="Calibri Light" w:cs="Arial"/>
          <w:sz w:val="20"/>
          <w:szCs w:val="20"/>
        </w:rPr>
        <w:t xml:space="preserve">mpianti ascensore: </w:t>
      </w:r>
      <w:r w:rsidR="009648E9" w:rsidRPr="00D37EEA">
        <w:rPr>
          <w:rFonts w:ascii="Calibri Light" w:hAnsi="Calibri Light" w:cs="Arial"/>
          <w:sz w:val="20"/>
          <w:szCs w:val="20"/>
        </w:rPr>
        <w:t>reperibilità 24 ore al giorno 365 giorni all’anno</w:t>
      </w:r>
      <w:r w:rsidR="00E904FC" w:rsidRPr="00D37EEA">
        <w:rPr>
          <w:rFonts w:ascii="Calibri Light" w:hAnsi="Calibri Light" w:cs="Arial"/>
          <w:sz w:val="20"/>
          <w:szCs w:val="20"/>
        </w:rPr>
        <w:t>;</w:t>
      </w:r>
    </w:p>
    <w:p w:rsidR="00E904FC" w:rsidRPr="00D37EEA" w:rsidRDefault="00E5200A"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p</w:t>
      </w:r>
      <w:r w:rsidR="00E904FC" w:rsidRPr="00D37EEA">
        <w:rPr>
          <w:rFonts w:ascii="Calibri Light" w:hAnsi="Calibri Light" w:cs="Arial"/>
          <w:sz w:val="20"/>
          <w:szCs w:val="20"/>
        </w:rPr>
        <w:t>ortoni e cancelli automatici: reperibilità nelle fasce orarie 08-12 e 14-18 dal lunedì al sabato (escluso domenica e festivi);</w:t>
      </w:r>
    </w:p>
    <w:p w:rsidR="00E904FC" w:rsidRPr="00D37EEA" w:rsidRDefault="00E5200A" w:rsidP="00176668">
      <w:pPr>
        <w:pStyle w:val="Paragrafoelenco"/>
        <w:numPr>
          <w:ilvl w:val="0"/>
          <w:numId w:val="6"/>
        </w:numPr>
        <w:spacing w:after="120" w:line="240" w:lineRule="auto"/>
        <w:ind w:left="851" w:hanging="284"/>
        <w:jc w:val="both"/>
        <w:rPr>
          <w:rFonts w:ascii="Calibri Light" w:hAnsi="Calibri Light" w:cs="Arial"/>
          <w:sz w:val="20"/>
          <w:szCs w:val="20"/>
        </w:rPr>
      </w:pPr>
      <w:r w:rsidRPr="00D37EEA">
        <w:rPr>
          <w:rFonts w:ascii="Calibri Light" w:hAnsi="Calibri Light" w:cs="Arial"/>
          <w:sz w:val="20"/>
          <w:szCs w:val="20"/>
        </w:rPr>
        <w:t>d</w:t>
      </w:r>
      <w:r w:rsidR="00E904FC" w:rsidRPr="00D37EEA">
        <w:rPr>
          <w:rFonts w:ascii="Calibri Light" w:hAnsi="Calibri Light" w:cs="Arial"/>
          <w:sz w:val="20"/>
          <w:szCs w:val="20"/>
        </w:rPr>
        <w:t xml:space="preserve">issuasori automatici: 24 ore al giorno da maggio a settembre, da settembre a maggio all’anno 08-12 e 14-18 dal lunedì a domenica, per eventuali chiamate a causa di guasti e/o di interruzioni del servizio. </w:t>
      </w:r>
    </w:p>
    <w:p w:rsidR="00E904FC" w:rsidRPr="00D37EEA" w:rsidRDefault="00E904FC" w:rsidP="00176668">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E’ fatto quindi obbligo al concessionario di provvedere alla fornitura di un numero telefonico di reperibilità presidiato durante gli orari suddetti. Dovrà essere garantito l’intervento in un tempo non superiore </w:t>
      </w:r>
      <w:r w:rsidR="00E5200A" w:rsidRPr="00D37EEA">
        <w:rPr>
          <w:rFonts w:ascii="Calibri Light" w:hAnsi="Calibri Light" w:cs="Arial"/>
          <w:sz w:val="20"/>
          <w:szCs w:val="20"/>
        </w:rPr>
        <w:t>ad un’ora</w:t>
      </w:r>
      <w:r w:rsidRPr="00D37EEA">
        <w:rPr>
          <w:rFonts w:ascii="Calibri Light" w:hAnsi="Calibri Light" w:cs="Arial"/>
          <w:sz w:val="20"/>
          <w:szCs w:val="20"/>
        </w:rPr>
        <w:t xml:space="preserve"> dalla richiesta (anche telefonica) di intervento.</w:t>
      </w:r>
      <w:r w:rsidR="00581EAD" w:rsidRPr="00D37EEA">
        <w:rPr>
          <w:rFonts w:ascii="Calibri Light" w:hAnsi="Calibri Light" w:cs="Arial"/>
          <w:sz w:val="20"/>
          <w:szCs w:val="20"/>
        </w:rPr>
        <w:t xml:space="preserve"> </w:t>
      </w:r>
    </w:p>
    <w:p w:rsidR="00E904FC" w:rsidRPr="00D37EEA" w:rsidRDefault="0075548F" w:rsidP="00176668">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L’intervento dovrà garantire nel più breve tempo possibile e comunque entro tre ore dalla chiamata</w:t>
      </w:r>
      <w:r w:rsidR="00EA7BAD" w:rsidRPr="00D37EEA">
        <w:rPr>
          <w:rFonts w:ascii="Calibri Light" w:hAnsi="Calibri Light" w:cs="Arial"/>
          <w:sz w:val="20"/>
          <w:szCs w:val="20"/>
        </w:rPr>
        <w:t>, il ripristino o la messa in sicurezza immediata</w:t>
      </w:r>
      <w:r w:rsidRPr="00D37EEA">
        <w:rPr>
          <w:rFonts w:ascii="Calibri Light" w:hAnsi="Calibri Light" w:cs="Arial"/>
          <w:sz w:val="20"/>
          <w:szCs w:val="20"/>
        </w:rPr>
        <w:t xml:space="preserve">. In caso di temporanea irreperibilità di dispositivi e/o materiali necessari per la definitiva riparazione dovrà essere assicurata la funzionalità, anche se parziale, degli impianti attraverso interventi cosiddetti “tampone” che dovranno garantire comunque le </w:t>
      </w:r>
      <w:r w:rsidR="00EA7BAD" w:rsidRPr="00D37EEA">
        <w:rPr>
          <w:rFonts w:ascii="Calibri Light" w:hAnsi="Calibri Light" w:cs="Arial"/>
          <w:sz w:val="20"/>
          <w:szCs w:val="20"/>
        </w:rPr>
        <w:t>condizioni minime di sicurezza,</w:t>
      </w:r>
      <w:r w:rsidRPr="00D37EEA">
        <w:rPr>
          <w:rFonts w:ascii="Calibri Light" w:hAnsi="Calibri Light" w:cs="Arial"/>
          <w:sz w:val="20"/>
          <w:szCs w:val="20"/>
        </w:rPr>
        <w:t xml:space="preserve"> tutti gli ulteriori interventi necessari per il pieno ripristino della normalità, in rapporto alla gravità del guasto, entro 5 (cinque) giorni, naturali e consecutivi, dalla ricezione della segnalazione. Ai fini del rispetto dei tempi sopra riportati, farà fede l’orario e la data della segnalazione inoltrata, rilevabile secondo i mezzi messi a disposizione </w:t>
      </w:r>
      <w:r w:rsidR="00EA7BAD" w:rsidRPr="00D37EEA">
        <w:rPr>
          <w:rFonts w:ascii="Calibri Light" w:hAnsi="Calibri Light" w:cs="Arial"/>
          <w:sz w:val="20"/>
          <w:szCs w:val="20"/>
        </w:rPr>
        <w:t>del Concessionario</w:t>
      </w:r>
      <w:r w:rsidRPr="00D37EEA">
        <w:rPr>
          <w:rFonts w:ascii="Calibri Light" w:hAnsi="Calibri Light" w:cs="Arial"/>
          <w:sz w:val="20"/>
          <w:szCs w:val="20"/>
        </w:rPr>
        <w:t xml:space="preserve"> per la ricezione della chiamata e, nell’impossibilità, da quanto affermato da chi ha effettuato la chiamata.</w:t>
      </w:r>
    </w:p>
    <w:p w:rsidR="00EA7BAD" w:rsidRPr="00D37EEA" w:rsidRDefault="00563B38" w:rsidP="00176668">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Gli interventi di pronto interventi in caso di emergenza comprendono anche </w:t>
      </w:r>
      <w:r w:rsidR="000F0BAC" w:rsidRPr="00D37EEA">
        <w:rPr>
          <w:rFonts w:ascii="Calibri Light" w:hAnsi="Calibri Light" w:cs="Arial"/>
          <w:sz w:val="20"/>
          <w:szCs w:val="20"/>
        </w:rPr>
        <w:t>la rimozione in sicurezza di rami crollati e/o pericolanti presenti su alberature pubbliche sul territorio comunale</w:t>
      </w:r>
      <w:r w:rsidRPr="00D37EEA">
        <w:rPr>
          <w:rFonts w:ascii="Calibri Light" w:hAnsi="Calibri Light" w:cs="Arial"/>
          <w:sz w:val="20"/>
          <w:szCs w:val="20"/>
        </w:rPr>
        <w:t>, l’eventuale transennamento e piccoli interventi per ripristinare la condizione di sicurezza.</w:t>
      </w:r>
    </w:p>
    <w:p w:rsidR="005B70FE" w:rsidRPr="00D37EEA" w:rsidRDefault="005B70FE" w:rsidP="00AE627F">
      <w:pPr>
        <w:spacing w:after="120" w:line="240" w:lineRule="auto"/>
        <w:ind w:left="567"/>
        <w:jc w:val="both"/>
        <w:rPr>
          <w:rFonts w:ascii="Calibri Light" w:hAnsi="Calibri Light" w:cs="Arial"/>
          <w:b/>
          <w:sz w:val="20"/>
          <w:szCs w:val="20"/>
        </w:rPr>
      </w:pPr>
      <w:r w:rsidRPr="00D37EEA">
        <w:rPr>
          <w:rFonts w:ascii="Calibri Light" w:hAnsi="Calibri Light" w:cs="Arial"/>
          <w:b/>
          <w:sz w:val="20"/>
          <w:szCs w:val="20"/>
        </w:rPr>
        <w:t xml:space="preserve">ATTIVITA’ INCLUSE NEL CANONE </w:t>
      </w:r>
    </w:p>
    <w:p w:rsidR="005B70FE" w:rsidRPr="00D37EEA" w:rsidRDefault="00441194"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S</w:t>
      </w:r>
      <w:r w:rsidR="005B70FE" w:rsidRPr="00D37EEA">
        <w:rPr>
          <w:rFonts w:ascii="Calibri Light" w:hAnsi="Calibri Light" w:cs="Arial"/>
          <w:sz w:val="20"/>
          <w:szCs w:val="20"/>
        </w:rPr>
        <w:t>aranno</w:t>
      </w:r>
      <w:r w:rsidRPr="00D37EEA">
        <w:rPr>
          <w:rFonts w:ascii="Calibri Light" w:hAnsi="Calibri Light" w:cs="Arial"/>
          <w:sz w:val="20"/>
          <w:szCs w:val="20"/>
        </w:rPr>
        <w:t xml:space="preserve"> inoltre incluse nel canone</w:t>
      </w:r>
      <w:r w:rsidR="00C043EF" w:rsidRPr="00D37EEA">
        <w:rPr>
          <w:rFonts w:ascii="Calibri Light" w:hAnsi="Calibri Light" w:cs="Arial"/>
          <w:sz w:val="20"/>
          <w:szCs w:val="20"/>
        </w:rPr>
        <w:t xml:space="preserve"> le seguenti attività.</w:t>
      </w:r>
    </w:p>
    <w:p w:rsidR="005B70FE"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Tutte le prestazioni tecnico-professionali necessarie all’espletamento di pratiche amministrative presso gli enti preposti; sono perciò da intendersi a carico del concessionario tutte le incombenze tecnico-professionali ed economiche necessarie per la regolarizzazione delle docu</w:t>
      </w:r>
      <w:r w:rsidR="00C3691D" w:rsidRPr="00D37EEA">
        <w:rPr>
          <w:rFonts w:ascii="Calibri Light" w:hAnsi="Calibri Light" w:cs="Arial"/>
          <w:sz w:val="20"/>
          <w:szCs w:val="20"/>
        </w:rPr>
        <w:t>mentazioni INAIL (ex ISPESL), AAS</w:t>
      </w:r>
      <w:r w:rsidRPr="00D37EEA">
        <w:rPr>
          <w:rFonts w:ascii="Calibri Light" w:hAnsi="Calibri Light" w:cs="Arial"/>
          <w:sz w:val="20"/>
          <w:szCs w:val="20"/>
        </w:rPr>
        <w:t xml:space="preserve">, PREFETTURA, UTIF, </w:t>
      </w:r>
      <w:r w:rsidRPr="00D37EEA">
        <w:rPr>
          <w:rFonts w:ascii="Calibri Light" w:hAnsi="Calibri Light" w:cs="Arial"/>
          <w:sz w:val="20"/>
          <w:szCs w:val="20"/>
        </w:rPr>
        <w:lastRenderedPageBreak/>
        <w:t xml:space="preserve">PROVINCIA, </w:t>
      </w:r>
      <w:r w:rsidR="00F95CAA" w:rsidRPr="00D37EEA">
        <w:rPr>
          <w:rFonts w:ascii="Calibri Light" w:hAnsi="Calibri Light" w:cs="Arial"/>
          <w:sz w:val="20"/>
          <w:szCs w:val="20"/>
        </w:rPr>
        <w:t xml:space="preserve">UCIT, </w:t>
      </w:r>
      <w:r w:rsidRPr="00D37EEA">
        <w:rPr>
          <w:rFonts w:ascii="Calibri Light" w:hAnsi="Calibri Light" w:cs="Arial"/>
          <w:sz w:val="20"/>
          <w:szCs w:val="20"/>
        </w:rPr>
        <w:t>VVF inerenti gli impianti da esso gestiti (libretto matricolare, licenza di esercizio depositi di combustibile, certificato preve</w:t>
      </w:r>
      <w:r w:rsidR="00C3691D" w:rsidRPr="00D37EEA">
        <w:rPr>
          <w:rFonts w:ascii="Calibri Light" w:hAnsi="Calibri Light" w:cs="Arial"/>
          <w:sz w:val="20"/>
          <w:szCs w:val="20"/>
        </w:rPr>
        <w:t xml:space="preserve">nzione incendi, collaudi valvole di sicurezza intercettazione gas, </w:t>
      </w:r>
      <w:r w:rsidRPr="00D37EEA">
        <w:rPr>
          <w:rFonts w:ascii="Calibri Light" w:hAnsi="Calibri Light" w:cs="Arial"/>
          <w:sz w:val="20"/>
          <w:szCs w:val="20"/>
        </w:rPr>
        <w:t>ecc.).</w:t>
      </w:r>
    </w:p>
    <w:p w:rsidR="005B70FE"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L’assunzione di Responsabilità per la predisposizione, la compilazione, la presentazione agli Enti preposti, la conservazione l’aggiornamento di tutti i documenti amministrativi e autorizzativi previsti dalla vigente legislazione per le opere e gli impianti oggetto dell</w:t>
      </w:r>
      <w:r w:rsidR="00F95CAA" w:rsidRPr="00D37EEA">
        <w:rPr>
          <w:rFonts w:ascii="Calibri Light" w:hAnsi="Calibri Light" w:cs="Arial"/>
          <w:sz w:val="20"/>
          <w:szCs w:val="20"/>
        </w:rPr>
        <w:t>a concessione</w:t>
      </w:r>
      <w:r w:rsidRPr="00D37EEA">
        <w:rPr>
          <w:rFonts w:ascii="Calibri Light" w:hAnsi="Calibri Light" w:cs="Arial"/>
          <w:sz w:val="20"/>
          <w:szCs w:val="20"/>
        </w:rPr>
        <w:t xml:space="preserve">, sia per opere e impianti eventualmente nuovi, ristrutturati o modificati dal concessionario, che per quelli preesistenti ma comunque affidati in </w:t>
      </w:r>
      <w:r w:rsidR="00A44A01" w:rsidRPr="00D37EEA">
        <w:rPr>
          <w:rFonts w:ascii="Calibri Light" w:hAnsi="Calibri Light" w:cs="Arial"/>
          <w:sz w:val="20"/>
          <w:szCs w:val="20"/>
        </w:rPr>
        <w:t>Concessione.</w:t>
      </w:r>
    </w:p>
    <w:p w:rsidR="00A44A01"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L’assunzione di Responsabilità dello smaltimento, conformemente alla legislazione vigente, di tutti i rifiuti prodotti a seguito delle attività di realizzazione, di esercizio e di manutenzione svolte a favore degli impianti oggetto dell</w:t>
      </w:r>
      <w:r w:rsidR="00A44A01" w:rsidRPr="00D37EEA">
        <w:rPr>
          <w:rFonts w:ascii="Calibri Light" w:hAnsi="Calibri Light" w:cs="Arial"/>
          <w:sz w:val="20"/>
          <w:szCs w:val="20"/>
        </w:rPr>
        <w:t>a Concessione.</w:t>
      </w:r>
    </w:p>
    <w:p w:rsidR="00A44A01"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L’assunzione di Responsabilità della sicurezza attraverso un esperto in problemi di sicurezza come richiesto dalla normativa vigente. </w:t>
      </w:r>
    </w:p>
    <w:p w:rsidR="00A44A01"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Le prestazioni di tecnici specializzati e di operai, specializzati e non, occorrenti per realizzare i servizi di manutenzione sia in loco che, occorrendo, nell’officina del</w:t>
      </w:r>
      <w:r w:rsidR="00A44A01" w:rsidRPr="00D37EEA">
        <w:rPr>
          <w:rFonts w:ascii="Calibri Light" w:hAnsi="Calibri Light" w:cs="Arial"/>
          <w:sz w:val="20"/>
          <w:szCs w:val="20"/>
        </w:rPr>
        <w:t xml:space="preserve"> Concessionario</w:t>
      </w:r>
      <w:r w:rsidR="00E40EE6" w:rsidRPr="00D37EEA">
        <w:rPr>
          <w:rFonts w:ascii="Calibri Light" w:hAnsi="Calibri Light" w:cs="Arial"/>
          <w:sz w:val="20"/>
          <w:szCs w:val="20"/>
        </w:rPr>
        <w:t>.</w:t>
      </w:r>
    </w:p>
    <w:p w:rsidR="00A44A01"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La fornitura di materiali</w:t>
      </w:r>
      <w:r w:rsidR="008C0766" w:rsidRPr="00D37EEA">
        <w:rPr>
          <w:rFonts w:ascii="Calibri Light" w:hAnsi="Calibri Light" w:cs="Arial"/>
          <w:sz w:val="20"/>
          <w:szCs w:val="20"/>
        </w:rPr>
        <w:t xml:space="preserve"> d’uso, di consumo e di apporto</w:t>
      </w:r>
      <w:r w:rsidRPr="00D37EEA">
        <w:rPr>
          <w:rFonts w:ascii="Calibri Light" w:hAnsi="Calibri Light" w:cs="Arial"/>
          <w:sz w:val="20"/>
          <w:szCs w:val="20"/>
        </w:rPr>
        <w:t>, noli e prestazioni d’opera connessi ai servizi, quali ponteggi, piattafor</w:t>
      </w:r>
      <w:r w:rsidR="00A44A01" w:rsidRPr="00D37EEA">
        <w:rPr>
          <w:rFonts w:ascii="Calibri Light" w:hAnsi="Calibri Light" w:cs="Arial"/>
          <w:sz w:val="20"/>
          <w:szCs w:val="20"/>
        </w:rPr>
        <w:t xml:space="preserve">me mobili, autogrù, eccetera. </w:t>
      </w:r>
    </w:p>
    <w:p w:rsidR="00A44A01"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Il trasporto in sito </w:t>
      </w:r>
      <w:r w:rsidR="00A44A01" w:rsidRPr="00D37EEA">
        <w:rPr>
          <w:rFonts w:ascii="Calibri Light" w:hAnsi="Calibri Light" w:cs="Arial"/>
          <w:sz w:val="20"/>
          <w:szCs w:val="20"/>
        </w:rPr>
        <w:t xml:space="preserve">di attrezzature e materiali. </w:t>
      </w:r>
    </w:p>
    <w:p w:rsidR="00A44A01"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La segnalazione al Committente delle eventuali situazioni impiantistiche in difformità alle norme di buona tecnica e/o di legge, a</w:t>
      </w:r>
      <w:r w:rsidR="00A44A01" w:rsidRPr="00D37EEA">
        <w:rPr>
          <w:rFonts w:ascii="Calibri Light" w:hAnsi="Calibri Light" w:cs="Arial"/>
          <w:sz w:val="20"/>
          <w:szCs w:val="20"/>
        </w:rPr>
        <w:t xml:space="preserve">llegando normative inerenti. </w:t>
      </w:r>
    </w:p>
    <w:p w:rsidR="00A44A01"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 xml:space="preserve">L’aggiornamento degli schemi e dei disegni degli impianti esistenti, entro trenta giorni dalla esecuzione di ogni modifica impiantistica, dandone immediata comunicazione </w:t>
      </w:r>
      <w:r w:rsidR="00AE627F" w:rsidRPr="00D37EEA">
        <w:rPr>
          <w:rFonts w:ascii="Calibri Light" w:hAnsi="Calibri Light" w:cs="Arial"/>
          <w:sz w:val="20"/>
          <w:szCs w:val="20"/>
        </w:rPr>
        <w:t>al Concedente</w:t>
      </w:r>
      <w:r w:rsidRPr="00D37EEA">
        <w:rPr>
          <w:rFonts w:ascii="Calibri Light" w:hAnsi="Calibri Light" w:cs="Arial"/>
          <w:sz w:val="20"/>
          <w:szCs w:val="20"/>
        </w:rPr>
        <w:t xml:space="preserve">, aggiornando gli archivi cartacei </w:t>
      </w:r>
      <w:r w:rsidR="00A44A01" w:rsidRPr="00D37EEA">
        <w:rPr>
          <w:rFonts w:ascii="Calibri Light" w:hAnsi="Calibri Light" w:cs="Arial"/>
          <w:sz w:val="20"/>
          <w:szCs w:val="20"/>
        </w:rPr>
        <w:t xml:space="preserve">ed informatici della stessa. </w:t>
      </w:r>
    </w:p>
    <w:p w:rsidR="00A44A01"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L’esecuzione di</w:t>
      </w:r>
      <w:r w:rsidR="00AE627F" w:rsidRPr="00D37EEA">
        <w:rPr>
          <w:rFonts w:ascii="Calibri Light" w:hAnsi="Calibri Light" w:cs="Arial"/>
          <w:sz w:val="20"/>
          <w:szCs w:val="20"/>
        </w:rPr>
        <w:t xml:space="preserve"> sopralluoghi, su richiesta del</w:t>
      </w:r>
      <w:r w:rsidRPr="00D37EEA">
        <w:rPr>
          <w:rFonts w:ascii="Calibri Light" w:hAnsi="Calibri Light" w:cs="Arial"/>
          <w:sz w:val="20"/>
          <w:szCs w:val="20"/>
        </w:rPr>
        <w:t xml:space="preserve"> </w:t>
      </w:r>
      <w:r w:rsidR="00AE627F" w:rsidRPr="00D37EEA">
        <w:rPr>
          <w:rFonts w:ascii="Calibri Light" w:hAnsi="Calibri Light" w:cs="Arial"/>
          <w:sz w:val="20"/>
          <w:szCs w:val="20"/>
        </w:rPr>
        <w:t>Concedente</w:t>
      </w:r>
      <w:r w:rsidRPr="00D37EEA">
        <w:rPr>
          <w:rFonts w:ascii="Calibri Light" w:hAnsi="Calibri Light" w:cs="Arial"/>
          <w:sz w:val="20"/>
          <w:szCs w:val="20"/>
        </w:rPr>
        <w:t>, al fine di risolvere particolari problemi manutentivi, compreso il report sulle conclusioni del sopralluogo e la pr</w:t>
      </w:r>
      <w:r w:rsidR="00A44A01" w:rsidRPr="00D37EEA">
        <w:rPr>
          <w:rFonts w:ascii="Calibri Light" w:hAnsi="Calibri Light" w:cs="Arial"/>
          <w:sz w:val="20"/>
          <w:szCs w:val="20"/>
        </w:rPr>
        <w:t xml:space="preserve">edisposizione di preventivi. </w:t>
      </w:r>
    </w:p>
    <w:p w:rsidR="00A44A01" w:rsidRPr="00D37EEA" w:rsidRDefault="005B70FE" w:rsidP="00AE627F">
      <w:pPr>
        <w:spacing w:after="120" w:line="240" w:lineRule="auto"/>
        <w:ind w:left="567"/>
        <w:jc w:val="both"/>
        <w:rPr>
          <w:rFonts w:ascii="Calibri Light" w:hAnsi="Calibri Light" w:cs="Arial"/>
          <w:sz w:val="20"/>
          <w:szCs w:val="20"/>
        </w:rPr>
      </w:pPr>
      <w:r w:rsidRPr="00D37EEA">
        <w:rPr>
          <w:rFonts w:ascii="Calibri Light" w:hAnsi="Calibri Light" w:cs="Arial"/>
          <w:sz w:val="20"/>
          <w:szCs w:val="20"/>
        </w:rPr>
        <w:t>La reperibilità e il pronto intervento secondo le specifiche indicate nel presente documento, oltre che secondo quanto indicato dal</w:t>
      </w:r>
      <w:r w:rsidR="008C0766" w:rsidRPr="00D37EEA">
        <w:rPr>
          <w:rFonts w:ascii="Calibri Light" w:hAnsi="Calibri Light" w:cs="Arial"/>
          <w:sz w:val="20"/>
          <w:szCs w:val="20"/>
        </w:rPr>
        <w:t xml:space="preserve"> Concessionario</w:t>
      </w:r>
      <w:r w:rsidRPr="00D37EEA">
        <w:rPr>
          <w:rFonts w:ascii="Calibri Light" w:hAnsi="Calibri Light" w:cs="Arial"/>
          <w:sz w:val="20"/>
          <w:szCs w:val="20"/>
        </w:rPr>
        <w:t xml:space="preserve"> nell’offerta tecnica presentata in gara</w:t>
      </w:r>
      <w:r w:rsidR="00AE627F" w:rsidRPr="00D37EEA">
        <w:rPr>
          <w:rFonts w:ascii="Calibri Light" w:hAnsi="Calibri Light" w:cs="Arial"/>
          <w:sz w:val="20"/>
          <w:szCs w:val="20"/>
        </w:rPr>
        <w:t>, se migliorativo</w:t>
      </w:r>
      <w:r w:rsidRPr="00D37EEA">
        <w:rPr>
          <w:rFonts w:ascii="Calibri Light" w:hAnsi="Calibri Light" w:cs="Arial"/>
          <w:sz w:val="20"/>
          <w:szCs w:val="20"/>
        </w:rPr>
        <w:t>.</w:t>
      </w:r>
    </w:p>
    <w:p w:rsidR="00AC60BF" w:rsidRPr="00D37EEA" w:rsidRDefault="00AC60BF" w:rsidP="00662CBC">
      <w:pPr>
        <w:spacing w:after="120" w:line="240" w:lineRule="auto"/>
        <w:rPr>
          <w:rFonts w:ascii="Calibri Light" w:hAnsi="Calibri Light" w:cs="Arial"/>
          <w:sz w:val="20"/>
          <w:szCs w:val="20"/>
        </w:rPr>
      </w:pPr>
    </w:p>
    <w:sectPr w:rsidR="00AC60BF" w:rsidRPr="00D37EEA" w:rsidSect="00E00542">
      <w:pgSz w:w="11906" w:h="16838"/>
      <w:pgMar w:top="1276"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082D"/>
    <w:multiLevelType w:val="hybridMultilevel"/>
    <w:tmpl w:val="9CF047AE"/>
    <w:lvl w:ilvl="0" w:tplc="F6664A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EC4E0C"/>
    <w:multiLevelType w:val="hybridMultilevel"/>
    <w:tmpl w:val="174AD32C"/>
    <w:lvl w:ilvl="0" w:tplc="B12A1C30">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5AF0097"/>
    <w:multiLevelType w:val="hybridMultilevel"/>
    <w:tmpl w:val="6E6A633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0912352"/>
    <w:multiLevelType w:val="hybridMultilevel"/>
    <w:tmpl w:val="B38202D4"/>
    <w:lvl w:ilvl="0" w:tplc="5FC2EE5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1D05328"/>
    <w:multiLevelType w:val="hybridMultilevel"/>
    <w:tmpl w:val="FDE029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23B59BD"/>
    <w:multiLevelType w:val="hybridMultilevel"/>
    <w:tmpl w:val="E9340A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2CE035D"/>
    <w:multiLevelType w:val="hybridMultilevel"/>
    <w:tmpl w:val="8576A046"/>
    <w:lvl w:ilvl="0" w:tplc="F6664A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3176A3E"/>
    <w:multiLevelType w:val="hybridMultilevel"/>
    <w:tmpl w:val="6E6A633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42C5FAA"/>
    <w:multiLevelType w:val="hybridMultilevel"/>
    <w:tmpl w:val="85A8DC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D22265"/>
    <w:multiLevelType w:val="hybridMultilevel"/>
    <w:tmpl w:val="887680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07A79ED"/>
    <w:multiLevelType w:val="hybridMultilevel"/>
    <w:tmpl w:val="B38202D4"/>
    <w:lvl w:ilvl="0" w:tplc="5FC2EE5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9FC29B9"/>
    <w:multiLevelType w:val="hybridMultilevel"/>
    <w:tmpl w:val="BD7A6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AC546B3"/>
    <w:multiLevelType w:val="hybridMultilevel"/>
    <w:tmpl w:val="024A2BAC"/>
    <w:lvl w:ilvl="0" w:tplc="F6664A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668500B"/>
    <w:multiLevelType w:val="hybridMultilevel"/>
    <w:tmpl w:val="EA22D8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478C01A9"/>
    <w:multiLevelType w:val="hybridMultilevel"/>
    <w:tmpl w:val="CF4C50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C7F75DE"/>
    <w:multiLevelType w:val="hybridMultilevel"/>
    <w:tmpl w:val="6E6A633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37C1543"/>
    <w:multiLevelType w:val="multilevel"/>
    <w:tmpl w:val="706EC8D6"/>
    <w:lvl w:ilvl="0">
      <w:start w:val="1"/>
      <w:numFmt w:val="decimal"/>
      <w:pStyle w:val="Titolo"/>
      <w:lvlText w:val="%1."/>
      <w:lvlJc w:val="left"/>
      <w:pPr>
        <w:ind w:left="786" w:hanging="360"/>
      </w:pPr>
      <w:rPr>
        <w:rFonts w:ascii="Calibri Light" w:hAnsi="Calibri Light" w:hint="default"/>
        <w:b/>
        <w:i w:val="0"/>
        <w:color w:val="2E74B5"/>
        <w:sz w:val="22"/>
        <w:lang w:val="it-IT"/>
      </w:rPr>
    </w:lvl>
    <w:lvl w:ilvl="1">
      <w:start w:val="1"/>
      <w:numFmt w:val="decimal"/>
      <w:isLgl/>
      <w:lvlText w:val="%1.%2"/>
      <w:lvlJc w:val="left"/>
      <w:pPr>
        <w:ind w:left="780" w:hanging="42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080" w:hanging="72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440" w:hanging="108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1800" w:hanging="1440"/>
      </w:pPr>
      <w:rPr>
        <w:rFonts w:hint="default"/>
        <w:b/>
        <w:i/>
      </w:rPr>
    </w:lvl>
  </w:abstractNum>
  <w:abstractNum w:abstractNumId="17">
    <w:nsid w:val="556C5BB7"/>
    <w:multiLevelType w:val="hybridMultilevel"/>
    <w:tmpl w:val="8A545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7327466"/>
    <w:multiLevelType w:val="hybridMultilevel"/>
    <w:tmpl w:val="7DE41BBE"/>
    <w:lvl w:ilvl="0" w:tplc="249258D8">
      <w:numFmt w:val="bullet"/>
      <w:lvlText w:val="•"/>
      <w:lvlJc w:val="left"/>
      <w:pPr>
        <w:ind w:left="720" w:hanging="360"/>
      </w:pPr>
      <w:rPr>
        <w:rFonts w:ascii="Calibri Light" w:eastAsiaTheme="minorHAnsi" w:hAnsi="Calibri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7716310"/>
    <w:multiLevelType w:val="hybridMultilevel"/>
    <w:tmpl w:val="93BC0DB6"/>
    <w:lvl w:ilvl="0" w:tplc="F6664A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D5012FD"/>
    <w:multiLevelType w:val="hybridMultilevel"/>
    <w:tmpl w:val="683666E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nsid w:val="5F9636BE"/>
    <w:multiLevelType w:val="hybridMultilevel"/>
    <w:tmpl w:val="BBBA7F40"/>
    <w:lvl w:ilvl="0" w:tplc="F6664A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4C11CF4"/>
    <w:multiLevelType w:val="hybridMultilevel"/>
    <w:tmpl w:val="102EFF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6D5AC3"/>
    <w:multiLevelType w:val="hybridMultilevel"/>
    <w:tmpl w:val="267E0A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9397D8B"/>
    <w:multiLevelType w:val="hybridMultilevel"/>
    <w:tmpl w:val="6E6A633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C0C68E8"/>
    <w:multiLevelType w:val="hybridMultilevel"/>
    <w:tmpl w:val="A8E864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1E07B57"/>
    <w:multiLevelType w:val="hybridMultilevel"/>
    <w:tmpl w:val="7DEA1796"/>
    <w:lvl w:ilvl="0" w:tplc="04100001">
      <w:start w:val="1"/>
      <w:numFmt w:val="bullet"/>
      <w:lvlText w:val=""/>
      <w:lvlJc w:val="left"/>
      <w:pPr>
        <w:ind w:left="720" w:hanging="360"/>
      </w:pPr>
      <w:rPr>
        <w:rFonts w:ascii="Symbol" w:hAnsi="Symbol" w:hint="default"/>
      </w:rPr>
    </w:lvl>
    <w:lvl w:ilvl="1" w:tplc="76D6537E">
      <w:numFmt w:val="bullet"/>
      <w:lvlText w:val=""/>
      <w:lvlJc w:val="left"/>
      <w:pPr>
        <w:ind w:left="1440" w:hanging="360"/>
      </w:pPr>
      <w:rPr>
        <w:rFonts w:ascii="Symbol" w:eastAsiaTheme="minorHAnsi" w:hAnsi="Symbol" w:cs="Arial" w:hint="default"/>
      </w:rPr>
    </w:lvl>
    <w:lvl w:ilvl="2" w:tplc="9D487D7C">
      <w:numFmt w:val="bullet"/>
      <w:lvlText w:val="•"/>
      <w:lvlJc w:val="left"/>
      <w:pPr>
        <w:ind w:left="2160" w:hanging="360"/>
      </w:pPr>
      <w:rPr>
        <w:rFonts w:ascii="Calibri Light" w:eastAsiaTheme="minorHAnsi" w:hAnsi="Calibri Light"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38C04D2"/>
    <w:multiLevelType w:val="hybridMultilevel"/>
    <w:tmpl w:val="B0AAF47E"/>
    <w:lvl w:ilvl="0" w:tplc="249258D8">
      <w:numFmt w:val="bullet"/>
      <w:lvlText w:val="•"/>
      <w:lvlJc w:val="left"/>
      <w:pPr>
        <w:ind w:left="720" w:hanging="360"/>
      </w:pPr>
      <w:rPr>
        <w:rFonts w:ascii="Calibri Light" w:eastAsiaTheme="minorHAnsi" w:hAnsi="Calibri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7B817B7"/>
    <w:multiLevelType w:val="hybridMultilevel"/>
    <w:tmpl w:val="106680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9AB77D2"/>
    <w:multiLevelType w:val="hybridMultilevel"/>
    <w:tmpl w:val="2CB2FEC6"/>
    <w:lvl w:ilvl="0" w:tplc="F6664A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D685885"/>
    <w:multiLevelType w:val="hybridMultilevel"/>
    <w:tmpl w:val="51E05F6E"/>
    <w:lvl w:ilvl="0" w:tplc="9650EC2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3"/>
  </w:num>
  <w:num w:numId="2">
    <w:abstractNumId w:val="13"/>
  </w:num>
  <w:num w:numId="3">
    <w:abstractNumId w:val="20"/>
  </w:num>
  <w:num w:numId="4">
    <w:abstractNumId w:val="22"/>
  </w:num>
  <w:num w:numId="5">
    <w:abstractNumId w:val="11"/>
  </w:num>
  <w:num w:numId="6">
    <w:abstractNumId w:val="19"/>
  </w:num>
  <w:num w:numId="7">
    <w:abstractNumId w:val="6"/>
  </w:num>
  <w:num w:numId="8">
    <w:abstractNumId w:val="29"/>
  </w:num>
  <w:num w:numId="9">
    <w:abstractNumId w:val="21"/>
  </w:num>
  <w:num w:numId="10">
    <w:abstractNumId w:val="0"/>
  </w:num>
  <w:num w:numId="11">
    <w:abstractNumId w:val="12"/>
  </w:num>
  <w:num w:numId="12">
    <w:abstractNumId w:val="1"/>
  </w:num>
  <w:num w:numId="13">
    <w:abstractNumId w:val="24"/>
  </w:num>
  <w:num w:numId="14">
    <w:abstractNumId w:val="15"/>
  </w:num>
  <w:num w:numId="15">
    <w:abstractNumId w:val="5"/>
  </w:num>
  <w:num w:numId="16">
    <w:abstractNumId w:val="30"/>
  </w:num>
  <w:num w:numId="17">
    <w:abstractNumId w:val="14"/>
  </w:num>
  <w:num w:numId="18">
    <w:abstractNumId w:val="26"/>
  </w:num>
  <w:num w:numId="19">
    <w:abstractNumId w:val="8"/>
  </w:num>
  <w:num w:numId="20">
    <w:abstractNumId w:val="17"/>
  </w:num>
  <w:num w:numId="21">
    <w:abstractNumId w:val="27"/>
  </w:num>
  <w:num w:numId="22">
    <w:abstractNumId w:val="18"/>
  </w:num>
  <w:num w:numId="23">
    <w:abstractNumId w:val="4"/>
  </w:num>
  <w:num w:numId="24">
    <w:abstractNumId w:val="16"/>
  </w:num>
  <w:num w:numId="25">
    <w:abstractNumId w:val="3"/>
  </w:num>
  <w:num w:numId="26">
    <w:abstractNumId w:val="10"/>
  </w:num>
  <w:num w:numId="27">
    <w:abstractNumId w:val="28"/>
  </w:num>
  <w:num w:numId="28">
    <w:abstractNumId w:val="25"/>
  </w:num>
  <w:num w:numId="29">
    <w:abstractNumId w:val="9"/>
  </w:num>
  <w:num w:numId="30">
    <w:abstractNumId w:val="7"/>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34C"/>
    <w:rsid w:val="00022D30"/>
    <w:rsid w:val="000306E3"/>
    <w:rsid w:val="000513E7"/>
    <w:rsid w:val="000519E0"/>
    <w:rsid w:val="00055AF0"/>
    <w:rsid w:val="00064B41"/>
    <w:rsid w:val="00064BDE"/>
    <w:rsid w:val="00066F6A"/>
    <w:rsid w:val="00086D40"/>
    <w:rsid w:val="000A0FFF"/>
    <w:rsid w:val="000A399A"/>
    <w:rsid w:val="000D07EF"/>
    <w:rsid w:val="000D5B9B"/>
    <w:rsid w:val="000E7A88"/>
    <w:rsid w:val="000F0256"/>
    <w:rsid w:val="000F0BAC"/>
    <w:rsid w:val="000F2D58"/>
    <w:rsid w:val="000F7C40"/>
    <w:rsid w:val="001117DC"/>
    <w:rsid w:val="00111F05"/>
    <w:rsid w:val="00145ED8"/>
    <w:rsid w:val="00154A2E"/>
    <w:rsid w:val="00155A69"/>
    <w:rsid w:val="00161724"/>
    <w:rsid w:val="00176668"/>
    <w:rsid w:val="001857F7"/>
    <w:rsid w:val="0018634C"/>
    <w:rsid w:val="00186908"/>
    <w:rsid w:val="0018783C"/>
    <w:rsid w:val="00193033"/>
    <w:rsid w:val="001C2158"/>
    <w:rsid w:val="001E6AD2"/>
    <w:rsid w:val="001F21A3"/>
    <w:rsid w:val="00217AA1"/>
    <w:rsid w:val="00225681"/>
    <w:rsid w:val="00256244"/>
    <w:rsid w:val="00273126"/>
    <w:rsid w:val="00275517"/>
    <w:rsid w:val="002A3C4C"/>
    <w:rsid w:val="002E3F1A"/>
    <w:rsid w:val="002F028D"/>
    <w:rsid w:val="002F4121"/>
    <w:rsid w:val="0031419A"/>
    <w:rsid w:val="00375F18"/>
    <w:rsid w:val="0037621B"/>
    <w:rsid w:val="00390551"/>
    <w:rsid w:val="00390801"/>
    <w:rsid w:val="003B5A25"/>
    <w:rsid w:val="003C0480"/>
    <w:rsid w:val="003C5CD3"/>
    <w:rsid w:val="003E2A8D"/>
    <w:rsid w:val="003E617B"/>
    <w:rsid w:val="003F76A9"/>
    <w:rsid w:val="0040665D"/>
    <w:rsid w:val="00413BCA"/>
    <w:rsid w:val="00425597"/>
    <w:rsid w:val="004271CC"/>
    <w:rsid w:val="004323E9"/>
    <w:rsid w:val="00441194"/>
    <w:rsid w:val="00443B28"/>
    <w:rsid w:val="00443B4C"/>
    <w:rsid w:val="00443C5A"/>
    <w:rsid w:val="00447F1B"/>
    <w:rsid w:val="00450B8D"/>
    <w:rsid w:val="00457A8F"/>
    <w:rsid w:val="004729F0"/>
    <w:rsid w:val="00473EFB"/>
    <w:rsid w:val="00485D88"/>
    <w:rsid w:val="004C40DE"/>
    <w:rsid w:val="004C6F72"/>
    <w:rsid w:val="004E790C"/>
    <w:rsid w:val="00523D41"/>
    <w:rsid w:val="00527406"/>
    <w:rsid w:val="00544A7A"/>
    <w:rsid w:val="00563B38"/>
    <w:rsid w:val="005742D0"/>
    <w:rsid w:val="00581EAD"/>
    <w:rsid w:val="005963D3"/>
    <w:rsid w:val="005B0953"/>
    <w:rsid w:val="005B70FE"/>
    <w:rsid w:val="005C415B"/>
    <w:rsid w:val="005E5278"/>
    <w:rsid w:val="005F5655"/>
    <w:rsid w:val="006010D4"/>
    <w:rsid w:val="00646360"/>
    <w:rsid w:val="00662CBC"/>
    <w:rsid w:val="006658EE"/>
    <w:rsid w:val="006715E7"/>
    <w:rsid w:val="006758B0"/>
    <w:rsid w:val="0067794B"/>
    <w:rsid w:val="00681286"/>
    <w:rsid w:val="006978E3"/>
    <w:rsid w:val="006B009D"/>
    <w:rsid w:val="006C3CB6"/>
    <w:rsid w:val="006E3525"/>
    <w:rsid w:val="006F073F"/>
    <w:rsid w:val="0070257B"/>
    <w:rsid w:val="007034BD"/>
    <w:rsid w:val="00703D51"/>
    <w:rsid w:val="00704E0E"/>
    <w:rsid w:val="00713A67"/>
    <w:rsid w:val="00721409"/>
    <w:rsid w:val="0074552B"/>
    <w:rsid w:val="00751F5E"/>
    <w:rsid w:val="0075548F"/>
    <w:rsid w:val="0077369E"/>
    <w:rsid w:val="00783962"/>
    <w:rsid w:val="007B49C0"/>
    <w:rsid w:val="007B7D0C"/>
    <w:rsid w:val="007D71F7"/>
    <w:rsid w:val="00802EEB"/>
    <w:rsid w:val="00805C90"/>
    <w:rsid w:val="00817242"/>
    <w:rsid w:val="008230CD"/>
    <w:rsid w:val="008412B9"/>
    <w:rsid w:val="0084579C"/>
    <w:rsid w:val="008649C4"/>
    <w:rsid w:val="00865FB4"/>
    <w:rsid w:val="00881274"/>
    <w:rsid w:val="00885DF2"/>
    <w:rsid w:val="008C0766"/>
    <w:rsid w:val="008C1CFD"/>
    <w:rsid w:val="008C7714"/>
    <w:rsid w:val="008C779E"/>
    <w:rsid w:val="008D35CA"/>
    <w:rsid w:val="008D4F10"/>
    <w:rsid w:val="008D7E3C"/>
    <w:rsid w:val="008E45AD"/>
    <w:rsid w:val="00903F2D"/>
    <w:rsid w:val="00923A36"/>
    <w:rsid w:val="009353A9"/>
    <w:rsid w:val="00943312"/>
    <w:rsid w:val="00951242"/>
    <w:rsid w:val="00955251"/>
    <w:rsid w:val="00961D18"/>
    <w:rsid w:val="009648E9"/>
    <w:rsid w:val="00965451"/>
    <w:rsid w:val="00975639"/>
    <w:rsid w:val="009760F4"/>
    <w:rsid w:val="00976747"/>
    <w:rsid w:val="00981664"/>
    <w:rsid w:val="00991B6B"/>
    <w:rsid w:val="00991F39"/>
    <w:rsid w:val="009C5195"/>
    <w:rsid w:val="009D05B3"/>
    <w:rsid w:val="009D45CE"/>
    <w:rsid w:val="009E11F8"/>
    <w:rsid w:val="009E573C"/>
    <w:rsid w:val="009F78D2"/>
    <w:rsid w:val="00A2020E"/>
    <w:rsid w:val="00A40DD0"/>
    <w:rsid w:val="00A412B5"/>
    <w:rsid w:val="00A44A01"/>
    <w:rsid w:val="00A55F09"/>
    <w:rsid w:val="00A6594B"/>
    <w:rsid w:val="00A70F63"/>
    <w:rsid w:val="00A758DE"/>
    <w:rsid w:val="00A76D51"/>
    <w:rsid w:val="00A81F03"/>
    <w:rsid w:val="00A8363D"/>
    <w:rsid w:val="00A839DD"/>
    <w:rsid w:val="00AA6518"/>
    <w:rsid w:val="00AB3548"/>
    <w:rsid w:val="00AC60BF"/>
    <w:rsid w:val="00AE627F"/>
    <w:rsid w:val="00B0353E"/>
    <w:rsid w:val="00B05E03"/>
    <w:rsid w:val="00B32129"/>
    <w:rsid w:val="00B370A5"/>
    <w:rsid w:val="00B44664"/>
    <w:rsid w:val="00B61517"/>
    <w:rsid w:val="00B94292"/>
    <w:rsid w:val="00B945D4"/>
    <w:rsid w:val="00BA23BD"/>
    <w:rsid w:val="00BA7FBC"/>
    <w:rsid w:val="00BB0681"/>
    <w:rsid w:val="00BB2213"/>
    <w:rsid w:val="00BC097D"/>
    <w:rsid w:val="00BD5E02"/>
    <w:rsid w:val="00C043EF"/>
    <w:rsid w:val="00C22522"/>
    <w:rsid w:val="00C24B5B"/>
    <w:rsid w:val="00C24B97"/>
    <w:rsid w:val="00C2635A"/>
    <w:rsid w:val="00C3691D"/>
    <w:rsid w:val="00C4411D"/>
    <w:rsid w:val="00C52804"/>
    <w:rsid w:val="00C571FE"/>
    <w:rsid w:val="00C63892"/>
    <w:rsid w:val="00C757D0"/>
    <w:rsid w:val="00C812F1"/>
    <w:rsid w:val="00CA4898"/>
    <w:rsid w:val="00CB246F"/>
    <w:rsid w:val="00CE4372"/>
    <w:rsid w:val="00CF2455"/>
    <w:rsid w:val="00D05053"/>
    <w:rsid w:val="00D07584"/>
    <w:rsid w:val="00D23D58"/>
    <w:rsid w:val="00D25ECE"/>
    <w:rsid w:val="00D2659D"/>
    <w:rsid w:val="00D3405A"/>
    <w:rsid w:val="00D348B0"/>
    <w:rsid w:val="00D37EEA"/>
    <w:rsid w:val="00D54547"/>
    <w:rsid w:val="00D71B65"/>
    <w:rsid w:val="00D82CCA"/>
    <w:rsid w:val="00D90E45"/>
    <w:rsid w:val="00D924A2"/>
    <w:rsid w:val="00DA3BD6"/>
    <w:rsid w:val="00DA586A"/>
    <w:rsid w:val="00DB4017"/>
    <w:rsid w:val="00DC0990"/>
    <w:rsid w:val="00DC1402"/>
    <w:rsid w:val="00DD7EA2"/>
    <w:rsid w:val="00E00542"/>
    <w:rsid w:val="00E17955"/>
    <w:rsid w:val="00E352B6"/>
    <w:rsid w:val="00E37283"/>
    <w:rsid w:val="00E40EE6"/>
    <w:rsid w:val="00E448DE"/>
    <w:rsid w:val="00E5134C"/>
    <w:rsid w:val="00E5200A"/>
    <w:rsid w:val="00E54C29"/>
    <w:rsid w:val="00E62F57"/>
    <w:rsid w:val="00E872CD"/>
    <w:rsid w:val="00E904FC"/>
    <w:rsid w:val="00E92E9D"/>
    <w:rsid w:val="00EA7BAD"/>
    <w:rsid w:val="00EC6DD8"/>
    <w:rsid w:val="00F1477F"/>
    <w:rsid w:val="00F236AB"/>
    <w:rsid w:val="00F37AEA"/>
    <w:rsid w:val="00F433A9"/>
    <w:rsid w:val="00F541F0"/>
    <w:rsid w:val="00F71803"/>
    <w:rsid w:val="00F95CAA"/>
    <w:rsid w:val="00FC08DB"/>
    <w:rsid w:val="00FD2313"/>
    <w:rsid w:val="00FE5C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2659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13A67"/>
    <w:pPr>
      <w:ind w:left="720"/>
      <w:contextualSpacing/>
    </w:pPr>
  </w:style>
  <w:style w:type="table" w:styleId="Grigliatabella">
    <w:name w:val="Table Grid"/>
    <w:basedOn w:val="Tabellanormale"/>
    <w:uiPriority w:val="59"/>
    <w:rsid w:val="006F07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2">
    <w:name w:val="Body Text 2"/>
    <w:basedOn w:val="Normale"/>
    <w:link w:val="Corpodeltesto2Carattere"/>
    <w:rsid w:val="007D71F7"/>
    <w:pPr>
      <w:tabs>
        <w:tab w:val="left" w:pos="204"/>
      </w:tabs>
      <w:spacing w:after="0" w:line="283" w:lineRule="exact"/>
      <w:jc w:val="both"/>
    </w:pPr>
    <w:rPr>
      <w:rFonts w:ascii="Times New Roman" w:eastAsia="Times New Roman" w:hAnsi="Times New Roman" w:cs="Times New Roman"/>
      <w:snapToGrid w:val="0"/>
      <w:sz w:val="24"/>
      <w:szCs w:val="20"/>
      <w:lang w:eastAsia="it-IT"/>
    </w:rPr>
  </w:style>
  <w:style w:type="character" w:customStyle="1" w:styleId="Corpodeltesto2Carattere">
    <w:name w:val="Corpo del testo 2 Carattere"/>
    <w:basedOn w:val="Carpredefinitoparagrafo"/>
    <w:link w:val="Corpodeltesto2"/>
    <w:rsid w:val="007D71F7"/>
    <w:rPr>
      <w:rFonts w:ascii="Times New Roman" w:eastAsia="Times New Roman" w:hAnsi="Times New Roman" w:cs="Times New Roman"/>
      <w:snapToGrid w:val="0"/>
      <w:sz w:val="24"/>
      <w:szCs w:val="20"/>
      <w:lang w:eastAsia="it-IT"/>
    </w:rPr>
  </w:style>
  <w:style w:type="paragraph" w:styleId="Testofumetto">
    <w:name w:val="Balloon Text"/>
    <w:basedOn w:val="Normale"/>
    <w:link w:val="TestofumettoCarattere"/>
    <w:uiPriority w:val="99"/>
    <w:semiHidden/>
    <w:unhideWhenUsed/>
    <w:rsid w:val="005963D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63D3"/>
    <w:rPr>
      <w:rFonts w:ascii="Tahoma" w:hAnsi="Tahoma" w:cs="Tahoma"/>
      <w:sz w:val="16"/>
      <w:szCs w:val="16"/>
    </w:rPr>
  </w:style>
  <w:style w:type="paragraph" w:styleId="Titolo">
    <w:name w:val="Title"/>
    <w:basedOn w:val="Normale"/>
    <w:next w:val="Normale"/>
    <w:link w:val="TitoloCarattere"/>
    <w:qFormat/>
    <w:rsid w:val="00C2635A"/>
    <w:pPr>
      <w:numPr>
        <w:numId w:val="24"/>
      </w:numPr>
      <w:spacing w:before="240" w:after="60" w:line="240" w:lineRule="auto"/>
      <w:jc w:val="both"/>
      <w:outlineLvl w:val="0"/>
    </w:pPr>
    <w:rPr>
      <w:rFonts w:ascii="Calibri Light" w:eastAsia="Times New Roman" w:hAnsi="Calibri Light" w:cs="Times New Roman"/>
      <w:b/>
      <w:bCs/>
      <w:color w:val="2E74B5"/>
      <w:kern w:val="28"/>
      <w:szCs w:val="32"/>
      <w:lang w:val="x-none" w:eastAsia="x-none"/>
    </w:rPr>
  </w:style>
  <w:style w:type="character" w:customStyle="1" w:styleId="TitoloCarattere">
    <w:name w:val="Titolo Carattere"/>
    <w:basedOn w:val="Carpredefinitoparagrafo"/>
    <w:link w:val="Titolo"/>
    <w:rsid w:val="00C2635A"/>
    <w:rPr>
      <w:rFonts w:ascii="Calibri Light" w:eastAsia="Times New Roman" w:hAnsi="Calibri Light" w:cs="Times New Roman"/>
      <w:b/>
      <w:bCs/>
      <w:color w:val="2E74B5"/>
      <w:kern w:val="28"/>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2659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13A67"/>
    <w:pPr>
      <w:ind w:left="720"/>
      <w:contextualSpacing/>
    </w:pPr>
  </w:style>
  <w:style w:type="table" w:styleId="Grigliatabella">
    <w:name w:val="Table Grid"/>
    <w:basedOn w:val="Tabellanormale"/>
    <w:uiPriority w:val="59"/>
    <w:rsid w:val="006F07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2">
    <w:name w:val="Body Text 2"/>
    <w:basedOn w:val="Normale"/>
    <w:link w:val="Corpodeltesto2Carattere"/>
    <w:rsid w:val="007D71F7"/>
    <w:pPr>
      <w:tabs>
        <w:tab w:val="left" w:pos="204"/>
      </w:tabs>
      <w:spacing w:after="0" w:line="283" w:lineRule="exact"/>
      <w:jc w:val="both"/>
    </w:pPr>
    <w:rPr>
      <w:rFonts w:ascii="Times New Roman" w:eastAsia="Times New Roman" w:hAnsi="Times New Roman" w:cs="Times New Roman"/>
      <w:snapToGrid w:val="0"/>
      <w:sz w:val="24"/>
      <w:szCs w:val="20"/>
      <w:lang w:eastAsia="it-IT"/>
    </w:rPr>
  </w:style>
  <w:style w:type="character" w:customStyle="1" w:styleId="Corpodeltesto2Carattere">
    <w:name w:val="Corpo del testo 2 Carattere"/>
    <w:basedOn w:val="Carpredefinitoparagrafo"/>
    <w:link w:val="Corpodeltesto2"/>
    <w:rsid w:val="007D71F7"/>
    <w:rPr>
      <w:rFonts w:ascii="Times New Roman" w:eastAsia="Times New Roman" w:hAnsi="Times New Roman" w:cs="Times New Roman"/>
      <w:snapToGrid w:val="0"/>
      <w:sz w:val="24"/>
      <w:szCs w:val="20"/>
      <w:lang w:eastAsia="it-IT"/>
    </w:rPr>
  </w:style>
  <w:style w:type="paragraph" w:styleId="Testofumetto">
    <w:name w:val="Balloon Text"/>
    <w:basedOn w:val="Normale"/>
    <w:link w:val="TestofumettoCarattere"/>
    <w:uiPriority w:val="99"/>
    <w:semiHidden/>
    <w:unhideWhenUsed/>
    <w:rsid w:val="005963D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63D3"/>
    <w:rPr>
      <w:rFonts w:ascii="Tahoma" w:hAnsi="Tahoma" w:cs="Tahoma"/>
      <w:sz w:val="16"/>
      <w:szCs w:val="16"/>
    </w:rPr>
  </w:style>
  <w:style w:type="paragraph" w:styleId="Titolo">
    <w:name w:val="Title"/>
    <w:basedOn w:val="Normale"/>
    <w:next w:val="Normale"/>
    <w:link w:val="TitoloCarattere"/>
    <w:qFormat/>
    <w:rsid w:val="00C2635A"/>
    <w:pPr>
      <w:numPr>
        <w:numId w:val="24"/>
      </w:numPr>
      <w:spacing w:before="240" w:after="60" w:line="240" w:lineRule="auto"/>
      <w:jc w:val="both"/>
      <w:outlineLvl w:val="0"/>
    </w:pPr>
    <w:rPr>
      <w:rFonts w:ascii="Calibri Light" w:eastAsia="Times New Roman" w:hAnsi="Calibri Light" w:cs="Times New Roman"/>
      <w:b/>
      <w:bCs/>
      <w:color w:val="2E74B5"/>
      <w:kern w:val="28"/>
      <w:szCs w:val="32"/>
      <w:lang w:val="x-none" w:eastAsia="x-none"/>
    </w:rPr>
  </w:style>
  <w:style w:type="character" w:customStyle="1" w:styleId="TitoloCarattere">
    <w:name w:val="Titolo Carattere"/>
    <w:basedOn w:val="Carpredefinitoparagrafo"/>
    <w:link w:val="Titolo"/>
    <w:rsid w:val="00C2635A"/>
    <w:rPr>
      <w:rFonts w:ascii="Calibri Light" w:eastAsia="Times New Roman" w:hAnsi="Calibri Light" w:cs="Times New Roman"/>
      <w:b/>
      <w:bCs/>
      <w:color w:val="2E74B5"/>
      <w:kern w:val="28"/>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490026">
      <w:bodyDiv w:val="1"/>
      <w:marLeft w:val="0"/>
      <w:marRight w:val="0"/>
      <w:marTop w:val="0"/>
      <w:marBottom w:val="0"/>
      <w:divBdr>
        <w:top w:val="none" w:sz="0" w:space="0" w:color="auto"/>
        <w:left w:val="none" w:sz="0" w:space="0" w:color="auto"/>
        <w:bottom w:val="none" w:sz="0" w:space="0" w:color="auto"/>
        <w:right w:val="none" w:sz="0" w:space="0" w:color="auto"/>
      </w:divBdr>
    </w:div>
    <w:div w:id="738137558">
      <w:bodyDiv w:val="1"/>
      <w:marLeft w:val="0"/>
      <w:marRight w:val="0"/>
      <w:marTop w:val="0"/>
      <w:marBottom w:val="0"/>
      <w:divBdr>
        <w:top w:val="none" w:sz="0" w:space="0" w:color="auto"/>
        <w:left w:val="none" w:sz="0" w:space="0" w:color="auto"/>
        <w:bottom w:val="none" w:sz="0" w:space="0" w:color="auto"/>
        <w:right w:val="none" w:sz="0" w:space="0" w:color="auto"/>
      </w:divBdr>
    </w:div>
    <w:div w:id="1763837176">
      <w:bodyDiv w:val="1"/>
      <w:marLeft w:val="0"/>
      <w:marRight w:val="0"/>
      <w:marTop w:val="0"/>
      <w:marBottom w:val="0"/>
      <w:divBdr>
        <w:top w:val="none" w:sz="0" w:space="0" w:color="auto"/>
        <w:left w:val="none" w:sz="0" w:space="0" w:color="auto"/>
        <w:bottom w:val="none" w:sz="0" w:space="0" w:color="auto"/>
        <w:right w:val="none" w:sz="0" w:space="0" w:color="auto"/>
      </w:divBdr>
    </w:div>
    <w:div w:id="196202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CBE3F-8E12-40F4-B71C-E02933A6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6107</Words>
  <Characters>34813</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40839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driusso</dc:creator>
  <cp:lastModifiedBy>cristina driusso</cp:lastModifiedBy>
  <cp:revision>7</cp:revision>
  <cp:lastPrinted>2017-06-22T14:08:00Z</cp:lastPrinted>
  <dcterms:created xsi:type="dcterms:W3CDTF">2017-06-09T15:34:00Z</dcterms:created>
  <dcterms:modified xsi:type="dcterms:W3CDTF">2017-06-22T14:19:00Z</dcterms:modified>
</cp:coreProperties>
</file>